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0EFD" w14:textId="2650799A" w:rsidR="00AE25FD" w:rsidRPr="00AE25FD" w:rsidRDefault="00AE25FD" w:rsidP="6092DB51">
      <w:pPr>
        <w:jc w:val="both"/>
        <w:rPr>
          <w:rFonts w:ascii="Book Antiqua" w:hAnsi="Book Antiqua"/>
          <w:b/>
          <w:bCs/>
          <w:sz w:val="24"/>
          <w:szCs w:val="24"/>
        </w:rPr>
      </w:pPr>
      <w:r w:rsidRPr="6092DB51">
        <w:rPr>
          <w:rFonts w:ascii="Book Antiqua" w:hAnsi="Book Antiqua"/>
          <w:b/>
          <w:bCs/>
          <w:sz w:val="24"/>
          <w:szCs w:val="24"/>
        </w:rPr>
        <w:t xml:space="preserve">The Board of Directors has charged the Proprietor with day-to-day responsibility for the governance of the </w:t>
      </w:r>
      <w:proofErr w:type="gramStart"/>
      <w:r w:rsidRPr="6092DB51">
        <w:rPr>
          <w:rFonts w:ascii="Book Antiqua" w:hAnsi="Book Antiqua"/>
          <w:b/>
          <w:bCs/>
          <w:sz w:val="24"/>
          <w:szCs w:val="24"/>
        </w:rPr>
        <w:t>School</w:t>
      </w:r>
      <w:proofErr w:type="gramEnd"/>
      <w:r w:rsidRPr="6092DB51">
        <w:rPr>
          <w:rFonts w:ascii="Book Antiqua" w:hAnsi="Book Antiqua"/>
          <w:b/>
          <w:bCs/>
          <w:sz w:val="24"/>
          <w:szCs w:val="24"/>
        </w:rPr>
        <w:t>.</w:t>
      </w:r>
      <w:r w:rsidRPr="6092DB51">
        <w:rPr>
          <w:rFonts w:ascii="Times New Roman" w:hAnsi="Times New Roman" w:cs="Times New Roman"/>
          <w:b/>
          <w:bCs/>
          <w:sz w:val="24"/>
          <w:szCs w:val="24"/>
        </w:rPr>
        <w:t> </w:t>
      </w:r>
      <w:r w:rsidRPr="6092DB51">
        <w:rPr>
          <w:rFonts w:ascii="Book Antiqua" w:hAnsi="Book Antiqua"/>
          <w:b/>
          <w:bCs/>
          <w:sz w:val="24"/>
          <w:szCs w:val="24"/>
        </w:rPr>
        <w:t xml:space="preserve"> Ultimate responsibility for the governance of the </w:t>
      </w:r>
      <w:proofErr w:type="gramStart"/>
      <w:r w:rsidRPr="6092DB51">
        <w:rPr>
          <w:rFonts w:ascii="Book Antiqua" w:hAnsi="Book Antiqua"/>
          <w:b/>
          <w:bCs/>
          <w:sz w:val="24"/>
          <w:szCs w:val="24"/>
        </w:rPr>
        <w:t>School</w:t>
      </w:r>
      <w:proofErr w:type="gramEnd"/>
      <w:r w:rsidRPr="6092DB51">
        <w:rPr>
          <w:rFonts w:ascii="Book Antiqua" w:hAnsi="Book Antiqua"/>
          <w:b/>
          <w:bCs/>
          <w:sz w:val="24"/>
          <w:szCs w:val="24"/>
        </w:rPr>
        <w:t xml:space="preserve"> rests individually and collectively with Board of Directors.</w:t>
      </w:r>
      <w:r w:rsidRPr="6092DB51">
        <w:rPr>
          <w:rFonts w:ascii="Times New Roman" w:hAnsi="Times New Roman" w:cs="Times New Roman"/>
          <w:b/>
          <w:bCs/>
          <w:sz w:val="24"/>
          <w:szCs w:val="24"/>
        </w:rPr>
        <w:t> </w:t>
      </w:r>
      <w:r w:rsidRPr="6092DB51">
        <w:rPr>
          <w:rFonts w:ascii="Book Antiqua" w:hAnsi="Book Antiqua"/>
          <w:b/>
          <w:bCs/>
          <w:sz w:val="24"/>
          <w:szCs w:val="24"/>
        </w:rPr>
        <w:t> </w:t>
      </w:r>
    </w:p>
    <w:p w14:paraId="13EBCD8A" w14:textId="77777777" w:rsidR="00AE25FD" w:rsidRPr="00AE25FD" w:rsidRDefault="00AE25FD" w:rsidP="00AE25FD">
      <w:pPr>
        <w:jc w:val="both"/>
        <w:rPr>
          <w:rFonts w:ascii="Book Antiqua" w:hAnsi="Book Antiqua"/>
          <w:b/>
          <w:sz w:val="24"/>
        </w:rPr>
      </w:pPr>
      <w:r w:rsidRPr="00AE25FD">
        <w:rPr>
          <w:rFonts w:ascii="Book Antiqua" w:hAnsi="Book Antiqua"/>
          <w:b/>
          <w:bCs/>
          <w:sz w:val="24"/>
        </w:rPr>
        <w:t>The Proprietor chairs a Board of Governors acting in an advisory capacity in support of good governance.</w:t>
      </w:r>
    </w:p>
    <w:p w14:paraId="7D17D2B7" w14:textId="77777777" w:rsidR="00E201FE" w:rsidRPr="00E201FE" w:rsidRDefault="00E201FE" w:rsidP="00E201FE">
      <w:pPr>
        <w:jc w:val="both"/>
        <w:rPr>
          <w:rFonts w:ascii="Book Antiqua" w:hAnsi="Book Antiqua"/>
          <w:b/>
          <w:sz w:val="24"/>
        </w:rPr>
      </w:pPr>
    </w:p>
    <w:p w14:paraId="15FBAFB8" w14:textId="77777777" w:rsidR="002A5AB0" w:rsidRPr="002A5AB0" w:rsidRDefault="002A5AB0" w:rsidP="002A5AB0">
      <w:pPr>
        <w:rPr>
          <w:rFonts w:ascii="Book Antiqua" w:hAnsi="Book Antiqua"/>
          <w:b/>
        </w:rPr>
      </w:pPr>
      <w:r w:rsidRPr="002A5AB0">
        <w:rPr>
          <w:rFonts w:ascii="Book Antiqua" w:hAnsi="Book Antiqua"/>
          <w:b/>
        </w:rPr>
        <w:t xml:space="preserve">Introduction </w:t>
      </w:r>
    </w:p>
    <w:p w14:paraId="7390D56C" w14:textId="77777777" w:rsidR="002A5AB0" w:rsidRPr="002A5AB0" w:rsidRDefault="002A5AB0" w:rsidP="002A5AB0">
      <w:pPr>
        <w:rPr>
          <w:rFonts w:ascii="Book Antiqua" w:hAnsi="Book Antiqua"/>
        </w:rPr>
      </w:pPr>
      <w:r w:rsidRPr="002A5AB0">
        <w:rPr>
          <w:rFonts w:ascii="Book Antiqua" w:hAnsi="Book Antiqua"/>
        </w:rPr>
        <w:t xml:space="preserve">In May of 2017 the GDPR laws came into </w:t>
      </w:r>
      <w:proofErr w:type="gramStart"/>
      <w:r w:rsidRPr="002A5AB0">
        <w:rPr>
          <w:rFonts w:ascii="Book Antiqua" w:hAnsi="Book Antiqua"/>
        </w:rPr>
        <w:t>effect</w:t>
      </w:r>
      <w:proofErr w:type="gramEnd"/>
      <w:r w:rsidRPr="002A5AB0">
        <w:rPr>
          <w:rFonts w:ascii="Book Antiqua" w:hAnsi="Book Antiqua"/>
        </w:rPr>
        <w:t xml:space="preserve"> and they fundamentally changed the way we treat personal data and the owners of the data. This policy is in place to ensure all staff (including temporary and contractors), visitors and students are aware of their responsibilities and outlines how </w:t>
      </w:r>
      <w:r>
        <w:rPr>
          <w:rFonts w:ascii="Book Antiqua" w:hAnsi="Book Antiqua"/>
        </w:rPr>
        <w:t>Perrott Hill School</w:t>
      </w:r>
      <w:r w:rsidRPr="002A5AB0">
        <w:rPr>
          <w:rFonts w:ascii="Book Antiqua" w:hAnsi="Book Antiqua"/>
        </w:rPr>
        <w:t xml:space="preserve"> complies with the core principles of GDPR in relation to the </w:t>
      </w:r>
      <w:proofErr w:type="gramStart"/>
      <w:r>
        <w:rPr>
          <w:rFonts w:ascii="Book Antiqua" w:hAnsi="Book Antiqua"/>
        </w:rPr>
        <w:t>School</w:t>
      </w:r>
      <w:r w:rsidRPr="002A5AB0">
        <w:rPr>
          <w:rFonts w:ascii="Book Antiqua" w:hAnsi="Book Antiqua"/>
        </w:rPr>
        <w:t>’s</w:t>
      </w:r>
      <w:proofErr w:type="gramEnd"/>
      <w:r w:rsidRPr="002A5AB0">
        <w:rPr>
          <w:rFonts w:ascii="Book Antiqua" w:hAnsi="Book Antiqua"/>
        </w:rPr>
        <w:t xml:space="preserve"> approach to data retention and erasure. </w:t>
      </w:r>
    </w:p>
    <w:p w14:paraId="16587730" w14:textId="77777777" w:rsidR="002A5AB0" w:rsidRPr="002A5AB0" w:rsidRDefault="002A5AB0" w:rsidP="002A5AB0">
      <w:pPr>
        <w:rPr>
          <w:rFonts w:ascii="Book Antiqua" w:hAnsi="Book Antiqua"/>
        </w:rPr>
      </w:pPr>
      <w:r w:rsidRPr="002A5AB0">
        <w:rPr>
          <w:rFonts w:ascii="Book Antiqua" w:hAnsi="Book Antiqua"/>
        </w:rPr>
        <w:t xml:space="preserve"> </w:t>
      </w:r>
    </w:p>
    <w:p w14:paraId="5AE13617" w14:textId="77777777" w:rsidR="002A5AB0" w:rsidRPr="002A5AB0" w:rsidRDefault="002A5AB0" w:rsidP="002A5AB0">
      <w:pPr>
        <w:rPr>
          <w:rFonts w:ascii="Book Antiqua" w:hAnsi="Book Antiqua"/>
        </w:rPr>
      </w:pPr>
      <w:r w:rsidRPr="002A5AB0">
        <w:rPr>
          <w:rFonts w:ascii="Book Antiqua" w:hAnsi="Book Antiqua"/>
        </w:rPr>
        <w:t xml:space="preserve">Effective and adequate records, and data management is necessary to: </w:t>
      </w:r>
    </w:p>
    <w:p w14:paraId="0CE4FF67"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Ensure that the </w:t>
      </w:r>
      <w:proofErr w:type="gramStart"/>
      <w:r>
        <w:rPr>
          <w:rFonts w:ascii="Book Antiqua" w:hAnsi="Book Antiqua"/>
        </w:rPr>
        <w:t>School</w:t>
      </w:r>
      <w:proofErr w:type="gramEnd"/>
      <w:r w:rsidRPr="002A5AB0">
        <w:rPr>
          <w:rFonts w:ascii="Book Antiqua" w:hAnsi="Book Antiqua"/>
        </w:rPr>
        <w:t xml:space="preserve"> conducts itself in a structured, efficient and accountable manner </w:t>
      </w:r>
    </w:p>
    <w:p w14:paraId="4826CD3D"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Ensure that the </w:t>
      </w:r>
      <w:proofErr w:type="gramStart"/>
      <w:r>
        <w:rPr>
          <w:rFonts w:ascii="Book Antiqua" w:hAnsi="Book Antiqua"/>
        </w:rPr>
        <w:t>School</w:t>
      </w:r>
      <w:proofErr w:type="gramEnd"/>
      <w:r w:rsidRPr="002A5AB0">
        <w:rPr>
          <w:rFonts w:ascii="Book Antiqua" w:hAnsi="Book Antiqua"/>
        </w:rPr>
        <w:t xml:space="preserve"> realises best value through improvements in the quality and flow of information and greater coordination of records and storage systems </w:t>
      </w:r>
    </w:p>
    <w:p w14:paraId="139C6731"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Support core </w:t>
      </w:r>
      <w:r>
        <w:rPr>
          <w:rFonts w:ascii="Book Antiqua" w:hAnsi="Book Antiqua"/>
        </w:rPr>
        <w:t>School</w:t>
      </w:r>
      <w:r w:rsidRPr="002A5AB0">
        <w:rPr>
          <w:rFonts w:ascii="Book Antiqua" w:hAnsi="Book Antiqua"/>
        </w:rPr>
        <w:t xml:space="preserve"> functions and provide evidence of conduct and the appropriate maintenance of systems, tools, resources and processes </w:t>
      </w:r>
    </w:p>
    <w:p w14:paraId="722F87F5"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Meet legislative, statutory and regulatory requirements </w:t>
      </w:r>
    </w:p>
    <w:p w14:paraId="247FB4F2"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Deliver services to, and protect the interests of, employees, clients and stakeholders in a consistent and equitable manner </w:t>
      </w:r>
    </w:p>
    <w:p w14:paraId="524D73F7"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Assist in document policy formation and managerial decision making </w:t>
      </w:r>
    </w:p>
    <w:p w14:paraId="0066B296" w14:textId="77777777" w:rsidR="002A5AB0" w:rsidRPr="002A5AB0" w:rsidRDefault="002A5AB0" w:rsidP="002A5AB0">
      <w:pPr>
        <w:pStyle w:val="ListParagraph"/>
        <w:numPr>
          <w:ilvl w:val="0"/>
          <w:numId w:val="3"/>
        </w:numPr>
        <w:rPr>
          <w:rFonts w:ascii="Book Antiqua" w:hAnsi="Book Antiqua"/>
        </w:rPr>
      </w:pPr>
      <w:r w:rsidRPr="002A5AB0">
        <w:rPr>
          <w:rFonts w:ascii="Book Antiqua" w:hAnsi="Book Antiqua"/>
        </w:rPr>
        <w:t xml:space="preserve">Provide continuity in the event of a disaster or security breach </w:t>
      </w:r>
    </w:p>
    <w:p w14:paraId="7EDDCE86" w14:textId="77777777" w:rsidR="002A5AB0" w:rsidRPr="00E26695" w:rsidRDefault="002A5AB0" w:rsidP="002A5AB0">
      <w:pPr>
        <w:pStyle w:val="ListParagraph"/>
        <w:numPr>
          <w:ilvl w:val="0"/>
          <w:numId w:val="3"/>
        </w:numPr>
        <w:rPr>
          <w:rFonts w:ascii="Book Antiqua" w:hAnsi="Book Antiqua"/>
        </w:rPr>
      </w:pPr>
      <w:r w:rsidRPr="00E26695">
        <w:rPr>
          <w:rFonts w:ascii="Book Antiqua" w:hAnsi="Book Antiqua"/>
        </w:rPr>
        <w:t xml:space="preserve">Protection personal information and data subject rights </w:t>
      </w:r>
    </w:p>
    <w:p w14:paraId="1E48E711" w14:textId="77777777" w:rsidR="002A5AB0" w:rsidRPr="00E26695" w:rsidRDefault="002A5AB0" w:rsidP="002A5AB0">
      <w:pPr>
        <w:pStyle w:val="ListParagraph"/>
        <w:numPr>
          <w:ilvl w:val="0"/>
          <w:numId w:val="3"/>
        </w:numPr>
        <w:rPr>
          <w:rFonts w:ascii="Book Antiqua" w:hAnsi="Book Antiqua"/>
        </w:rPr>
      </w:pPr>
      <w:r w:rsidRPr="00E26695">
        <w:rPr>
          <w:rFonts w:ascii="Book Antiqua" w:hAnsi="Book Antiqua"/>
        </w:rPr>
        <w:t xml:space="preserve">Avoid inaccurate or misleading data and minimise risks to personal information  </w:t>
      </w:r>
    </w:p>
    <w:p w14:paraId="6DD526C1" w14:textId="77777777" w:rsidR="002A5AB0" w:rsidRPr="00E26695" w:rsidRDefault="002A5AB0" w:rsidP="6092DB51">
      <w:pPr>
        <w:pStyle w:val="ListParagraph"/>
        <w:numPr>
          <w:ilvl w:val="0"/>
          <w:numId w:val="3"/>
        </w:numPr>
        <w:rPr>
          <w:rFonts w:ascii="Book Antiqua" w:hAnsi="Book Antiqua"/>
        </w:rPr>
      </w:pPr>
      <w:r w:rsidRPr="00E26695">
        <w:rPr>
          <w:rFonts w:ascii="Book Antiqua" w:hAnsi="Book Antiqua"/>
        </w:rPr>
        <w:t xml:space="preserve">Erase data in accordance with the legislative and regulatory requirements </w:t>
      </w:r>
    </w:p>
    <w:p w14:paraId="253CA111" w14:textId="77777777" w:rsidR="002A5AB0" w:rsidRPr="002A5AB0" w:rsidRDefault="002A5AB0" w:rsidP="002A5AB0">
      <w:pPr>
        <w:rPr>
          <w:rFonts w:ascii="Book Antiqua" w:hAnsi="Book Antiqua"/>
        </w:rPr>
      </w:pPr>
      <w:r w:rsidRPr="002A5AB0">
        <w:rPr>
          <w:rFonts w:ascii="Book Antiqua" w:hAnsi="Book Antiqua"/>
        </w:rPr>
        <w:t xml:space="preserve">Information held for longer than is necessary carries additional risk and cost and can breach data protection rules and principles. </w:t>
      </w:r>
      <w:r>
        <w:rPr>
          <w:rFonts w:ascii="Book Antiqua" w:hAnsi="Book Antiqua"/>
        </w:rPr>
        <w:t>Perrott Hill School</w:t>
      </w:r>
      <w:r w:rsidRPr="002A5AB0">
        <w:rPr>
          <w:rFonts w:ascii="Book Antiqua" w:hAnsi="Book Antiqua"/>
        </w:rPr>
        <w:t xml:space="preserve"> only ever retains records and information for legitimate or legal business reasons and always complies fully with the data protection laws, guidance and best practice. </w:t>
      </w:r>
    </w:p>
    <w:p w14:paraId="21FBD2D5" w14:textId="77777777" w:rsidR="002A5AB0" w:rsidRPr="002A5AB0" w:rsidRDefault="002A5AB0" w:rsidP="002A5AB0">
      <w:pPr>
        <w:rPr>
          <w:rFonts w:ascii="Book Antiqua" w:hAnsi="Book Antiqua"/>
          <w:b/>
        </w:rPr>
      </w:pPr>
      <w:r>
        <w:rPr>
          <w:rFonts w:ascii="Book Antiqua" w:hAnsi="Book Antiqua"/>
        </w:rPr>
        <w:t xml:space="preserve"> </w:t>
      </w:r>
      <w:r w:rsidRPr="002A5AB0">
        <w:rPr>
          <w:rFonts w:ascii="Book Antiqua" w:hAnsi="Book Antiqua"/>
          <w:b/>
        </w:rPr>
        <w:t xml:space="preserve">Purpose </w:t>
      </w:r>
    </w:p>
    <w:p w14:paraId="54D3FE0F" w14:textId="77777777" w:rsidR="002A5AB0" w:rsidRPr="002A5AB0" w:rsidRDefault="002A5AB0" w:rsidP="002A5AB0">
      <w:pPr>
        <w:rPr>
          <w:rFonts w:ascii="Book Antiqua" w:hAnsi="Book Antiqua"/>
        </w:rPr>
      </w:pPr>
      <w:r w:rsidRPr="002A5AB0">
        <w:rPr>
          <w:rFonts w:ascii="Book Antiqua" w:hAnsi="Book Antiqua"/>
        </w:rPr>
        <w:t xml:space="preserve">The purpose of this document is to provide </w:t>
      </w:r>
      <w:r>
        <w:rPr>
          <w:rFonts w:ascii="Book Antiqua" w:hAnsi="Book Antiqua"/>
        </w:rPr>
        <w:t>Perrott Hill School</w:t>
      </w:r>
      <w:r w:rsidRPr="002A5AB0">
        <w:rPr>
          <w:rFonts w:ascii="Book Antiqua" w:hAnsi="Book Antiqua"/>
        </w:rPr>
        <w:t xml:space="preserve">’s statement of intent on how it provides a structured and compliant data and records management system. We define ‘records’ as all documents, regardless of the </w:t>
      </w:r>
      <w:proofErr w:type="gramStart"/>
      <w:r w:rsidRPr="002A5AB0">
        <w:rPr>
          <w:rFonts w:ascii="Book Antiqua" w:hAnsi="Book Antiqua"/>
        </w:rPr>
        <w:t>format;</w:t>
      </w:r>
      <w:proofErr w:type="gramEnd"/>
      <w:r w:rsidRPr="002A5AB0">
        <w:rPr>
          <w:rFonts w:ascii="Book Antiqua" w:hAnsi="Book Antiqua"/>
        </w:rPr>
        <w:t xml:space="preserve"> which facilitate the Universities activities, and are thereafter retained to provide evidence of transactions and functions.  </w:t>
      </w:r>
    </w:p>
    <w:p w14:paraId="63C666A1" w14:textId="77777777" w:rsidR="002A5AB0" w:rsidRPr="002A5AB0" w:rsidRDefault="002A5AB0" w:rsidP="002A5AB0">
      <w:pPr>
        <w:rPr>
          <w:rFonts w:ascii="Book Antiqua" w:hAnsi="Book Antiqua"/>
        </w:rPr>
      </w:pPr>
      <w:r w:rsidRPr="002A5AB0">
        <w:rPr>
          <w:rFonts w:ascii="Book Antiqua" w:hAnsi="Book Antiqua"/>
        </w:rPr>
        <w:lastRenderedPageBreak/>
        <w:t xml:space="preserve"> </w:t>
      </w:r>
    </w:p>
    <w:p w14:paraId="4D5C1EE1" w14:textId="77777777" w:rsidR="002A5AB0" w:rsidRPr="002A5AB0" w:rsidRDefault="002A5AB0" w:rsidP="002A5AB0">
      <w:pPr>
        <w:rPr>
          <w:rFonts w:ascii="Book Antiqua" w:hAnsi="Book Antiqua"/>
        </w:rPr>
      </w:pPr>
      <w:r w:rsidRPr="002A5AB0">
        <w:rPr>
          <w:rFonts w:ascii="Book Antiqua" w:hAnsi="Book Antiqua"/>
        </w:rPr>
        <w:t xml:space="preserve">Such records may be created, received or maintained in hard copy or in an electronic format with the overall definition of records management being a field of management responsible for the efficient and systematic control of the creation, receipt, maintenance, use, distribution, storage and disposal of records. </w:t>
      </w:r>
    </w:p>
    <w:p w14:paraId="62198942" w14:textId="77777777" w:rsidR="002A5AB0" w:rsidRPr="002A5AB0" w:rsidRDefault="002A5AB0" w:rsidP="002A5AB0">
      <w:pPr>
        <w:rPr>
          <w:rFonts w:ascii="Book Antiqua" w:hAnsi="Book Antiqua"/>
        </w:rPr>
      </w:pPr>
      <w:r w:rsidRPr="002A5AB0">
        <w:rPr>
          <w:rFonts w:ascii="Book Antiqua" w:hAnsi="Book Antiqua"/>
        </w:rPr>
        <w:t xml:space="preserve">. </w:t>
      </w:r>
    </w:p>
    <w:p w14:paraId="08B39BEC" w14:textId="77777777" w:rsidR="002A5AB0" w:rsidRPr="002A5AB0" w:rsidRDefault="002A5AB0" w:rsidP="002A5AB0">
      <w:pPr>
        <w:rPr>
          <w:rFonts w:ascii="Book Antiqua" w:hAnsi="Book Antiqua"/>
        </w:rPr>
      </w:pPr>
      <w:r w:rsidRPr="002A5AB0">
        <w:rPr>
          <w:rFonts w:ascii="Book Antiqua" w:hAnsi="Book Antiqua"/>
        </w:rPr>
        <w:t xml:space="preserve"> </w:t>
      </w:r>
    </w:p>
    <w:p w14:paraId="6D715245" w14:textId="77777777" w:rsidR="002A5AB0" w:rsidRPr="00555582" w:rsidRDefault="002A5AB0" w:rsidP="002A5AB0">
      <w:pPr>
        <w:rPr>
          <w:rFonts w:ascii="Book Antiqua" w:hAnsi="Book Antiqua"/>
          <w:b/>
        </w:rPr>
      </w:pPr>
      <w:r w:rsidRPr="00555582">
        <w:rPr>
          <w:rFonts w:ascii="Book Antiqua" w:hAnsi="Book Antiqua"/>
          <w:b/>
        </w:rPr>
        <w:t xml:space="preserve">Scope </w:t>
      </w:r>
    </w:p>
    <w:p w14:paraId="2F6E2158" w14:textId="77777777" w:rsidR="002A5AB0" w:rsidRPr="002A5AB0" w:rsidRDefault="002A5AB0" w:rsidP="002A5AB0">
      <w:pPr>
        <w:rPr>
          <w:rFonts w:ascii="Book Antiqua" w:hAnsi="Book Antiqua"/>
        </w:rPr>
      </w:pPr>
      <w:r w:rsidRPr="002A5AB0">
        <w:rPr>
          <w:rFonts w:ascii="Book Antiqua" w:hAnsi="Book Antiqua"/>
        </w:rPr>
        <w:t xml:space="preserve">This policy applies to all staff within the </w:t>
      </w:r>
      <w:r>
        <w:rPr>
          <w:rFonts w:ascii="Book Antiqua" w:hAnsi="Book Antiqua"/>
        </w:rPr>
        <w:t>Perrott Hill School</w:t>
      </w:r>
      <w:r w:rsidRPr="002A5AB0">
        <w:rPr>
          <w:rFonts w:ascii="Book Antiqua" w:hAnsi="Book Antiqua"/>
        </w:rPr>
        <w:t xml:space="preserve"> (meaning permanent, fixed term, and temporary staff, any third-party representatives or sub-contractors, agency workers, volunteers, interns and agents engaged with the </w:t>
      </w:r>
      <w:r>
        <w:rPr>
          <w:rFonts w:ascii="Book Antiqua" w:hAnsi="Book Antiqua"/>
        </w:rPr>
        <w:t>School</w:t>
      </w:r>
      <w:r w:rsidRPr="002A5AB0">
        <w:rPr>
          <w:rFonts w:ascii="Book Antiqua" w:hAnsi="Book Antiqua"/>
        </w:rPr>
        <w:t xml:space="preserve"> in the UK or overseas). Adherence to this policy is mandatory and noncompliance could lead to disciplinary action.  </w:t>
      </w:r>
    </w:p>
    <w:p w14:paraId="2F02059C" w14:textId="77777777" w:rsidR="002A5AB0" w:rsidRPr="002A5AB0" w:rsidRDefault="002A5AB0" w:rsidP="002A5AB0">
      <w:pPr>
        <w:rPr>
          <w:rFonts w:ascii="Book Antiqua" w:hAnsi="Book Antiqua"/>
        </w:rPr>
      </w:pPr>
      <w:r w:rsidRPr="002A5AB0">
        <w:rPr>
          <w:rFonts w:ascii="Book Antiqua" w:hAnsi="Book Antiqua"/>
        </w:rPr>
        <w:t xml:space="preserve"> </w:t>
      </w:r>
    </w:p>
    <w:p w14:paraId="7B9E06F0" w14:textId="77777777" w:rsidR="002A5AB0" w:rsidRPr="00555582" w:rsidRDefault="002A5AB0" w:rsidP="002A5AB0">
      <w:pPr>
        <w:rPr>
          <w:rFonts w:ascii="Book Antiqua" w:hAnsi="Book Antiqua"/>
          <w:b/>
        </w:rPr>
      </w:pPr>
      <w:r w:rsidRPr="00555582">
        <w:rPr>
          <w:rFonts w:ascii="Book Antiqua" w:hAnsi="Book Antiqua"/>
          <w:b/>
        </w:rPr>
        <w:t xml:space="preserve">Personal Information and Data Protection </w:t>
      </w:r>
    </w:p>
    <w:p w14:paraId="72611279" w14:textId="3575EE93" w:rsidR="002A5AB0" w:rsidRPr="002A5AB0" w:rsidRDefault="002A5AB0" w:rsidP="002A5AB0">
      <w:pPr>
        <w:rPr>
          <w:rFonts w:ascii="Book Antiqua" w:hAnsi="Book Antiqua"/>
        </w:rPr>
      </w:pPr>
      <w:r w:rsidRPr="6092DB51">
        <w:rPr>
          <w:rFonts w:ascii="Book Antiqua" w:hAnsi="Book Antiqua"/>
        </w:rPr>
        <w:t xml:space="preserve">Perrott Hill School needs to collect personal information about the people we employ, work with or have a business relationship with, to effectively and compliantly carry out our everyday business functions and activities, and to provide the products and services defined by our business type. This information can include (but is not limited to), name, address, email address, data of birth, IP address, identification number, private and confidential information, sensitive information and bank details. </w:t>
      </w:r>
    </w:p>
    <w:p w14:paraId="76D361F9" w14:textId="54CFB98B" w:rsidR="002A5AB0" w:rsidRPr="002A5AB0" w:rsidRDefault="002A5AB0" w:rsidP="002A5AB0">
      <w:pPr>
        <w:rPr>
          <w:rFonts w:ascii="Book Antiqua" w:hAnsi="Book Antiqua"/>
        </w:rPr>
      </w:pPr>
      <w:r w:rsidRPr="6092DB51">
        <w:rPr>
          <w:rFonts w:ascii="Book Antiqua" w:hAnsi="Book Antiqua"/>
        </w:rPr>
        <w:t xml:space="preserve">In addition, we may occasionally be required to collect and use certain types of personal information to comply with the requirements of the law and/or regulations. We are committed to collecting, processing, storing and destroying all information in accordance with the General Data Protection Regulation, UK data protection law and any other associated legal or regulatory body rules or codes of conduct that apply to our business and/or the information we process and store.                                              </w:t>
      </w:r>
    </w:p>
    <w:p w14:paraId="266279F5" w14:textId="77777777" w:rsidR="002A5AB0" w:rsidRPr="002A5AB0" w:rsidRDefault="002A5AB0" w:rsidP="002A5AB0">
      <w:pPr>
        <w:rPr>
          <w:rFonts w:ascii="Book Antiqua" w:hAnsi="Book Antiqua"/>
        </w:rPr>
      </w:pPr>
      <w:r w:rsidRPr="002A5AB0">
        <w:rPr>
          <w:rFonts w:ascii="Book Antiqua" w:hAnsi="Book Antiqua"/>
        </w:rPr>
        <w:t xml:space="preserve">Our Data Retention Policy and processes comply fully with the GDPR’s fifth Article 5 principle: </w:t>
      </w:r>
    </w:p>
    <w:p w14:paraId="2AED6015" w14:textId="77777777" w:rsidR="002A5AB0" w:rsidRPr="002A5AB0" w:rsidRDefault="002A5AB0" w:rsidP="002A5AB0">
      <w:pPr>
        <w:rPr>
          <w:rFonts w:ascii="Book Antiqua" w:hAnsi="Book Antiqua"/>
        </w:rPr>
      </w:pPr>
      <w:r w:rsidRPr="002A5AB0">
        <w:rPr>
          <w:rFonts w:ascii="Book Antiqua" w:hAnsi="Book Antiqua"/>
        </w:rPr>
        <w:t xml:space="preserve">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w:t>
      </w:r>
    </w:p>
    <w:p w14:paraId="6F8BC251" w14:textId="77777777" w:rsidR="002A5AB0" w:rsidRPr="002A5AB0" w:rsidRDefault="002A5AB0" w:rsidP="002A5AB0">
      <w:pPr>
        <w:rPr>
          <w:rFonts w:ascii="Book Antiqua" w:hAnsi="Book Antiqua"/>
        </w:rPr>
      </w:pPr>
      <w:r w:rsidRPr="002A5AB0">
        <w:rPr>
          <w:rFonts w:ascii="Book Antiqua" w:hAnsi="Book Antiqua"/>
        </w:rPr>
        <w:t xml:space="preserve"> </w:t>
      </w:r>
    </w:p>
    <w:p w14:paraId="5FAAA292" w14:textId="77777777" w:rsidR="002A5AB0" w:rsidRPr="00555582" w:rsidRDefault="002A5AB0" w:rsidP="002A5AB0">
      <w:pPr>
        <w:rPr>
          <w:rFonts w:ascii="Book Antiqua" w:hAnsi="Book Antiqua"/>
          <w:b/>
        </w:rPr>
      </w:pPr>
      <w:r w:rsidRPr="002A5AB0">
        <w:rPr>
          <w:rFonts w:ascii="Book Antiqua" w:hAnsi="Book Antiqua"/>
        </w:rPr>
        <w:t xml:space="preserve"> </w:t>
      </w:r>
    </w:p>
    <w:p w14:paraId="302BB2B3" w14:textId="77777777" w:rsidR="002A5AB0" w:rsidRPr="00555582" w:rsidRDefault="002A5AB0" w:rsidP="002A5AB0">
      <w:pPr>
        <w:rPr>
          <w:rFonts w:ascii="Book Antiqua" w:hAnsi="Book Antiqua"/>
          <w:b/>
        </w:rPr>
      </w:pPr>
      <w:r w:rsidRPr="00555582">
        <w:rPr>
          <w:rFonts w:ascii="Book Antiqua" w:hAnsi="Book Antiqua"/>
          <w:b/>
        </w:rPr>
        <w:t xml:space="preserve">Objectives </w:t>
      </w:r>
    </w:p>
    <w:p w14:paraId="177359F1" w14:textId="77777777" w:rsidR="002A5AB0" w:rsidRPr="002A5AB0" w:rsidRDefault="002A5AB0" w:rsidP="002A5AB0">
      <w:pPr>
        <w:rPr>
          <w:rFonts w:ascii="Book Antiqua" w:hAnsi="Book Antiqua"/>
        </w:rPr>
      </w:pPr>
      <w:r w:rsidRPr="002A5AB0">
        <w:rPr>
          <w:rFonts w:ascii="Book Antiqua" w:hAnsi="Book Antiqua"/>
        </w:rPr>
        <w:lastRenderedPageBreak/>
        <w:t xml:space="preserve">A record is information, regardless of media, created, received, and maintained which evidences the development of, and compliance with, regulatory requirements, business practices, legal policies, financial transactions, administrative activities, business decisions or agreed actions. It is </w:t>
      </w:r>
      <w:r>
        <w:rPr>
          <w:rFonts w:ascii="Book Antiqua" w:hAnsi="Book Antiqua"/>
        </w:rPr>
        <w:t>Perrott Hill School</w:t>
      </w:r>
      <w:r w:rsidRPr="002A5AB0">
        <w:rPr>
          <w:rFonts w:ascii="Book Antiqua" w:hAnsi="Book Antiqua"/>
        </w:rPr>
        <w:t xml:space="preserve">’s objective to implement the necessary records management procedures and systems which assess and manage the following processes: - </w:t>
      </w:r>
    </w:p>
    <w:p w14:paraId="3F4E2F05"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The creation and capture of records </w:t>
      </w:r>
    </w:p>
    <w:p w14:paraId="356E9CB2"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Compliance with legal, regulatory and contractual requirements </w:t>
      </w:r>
    </w:p>
    <w:p w14:paraId="6F7E363F"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The storage of records </w:t>
      </w:r>
    </w:p>
    <w:p w14:paraId="57F40A11"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The protection of record integrity and authenticity </w:t>
      </w:r>
    </w:p>
    <w:p w14:paraId="48331FB1" w14:textId="77777777" w:rsidR="00555582"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The use of records and the information contained therein </w:t>
      </w:r>
    </w:p>
    <w:p w14:paraId="6C53AA41"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The security of records </w:t>
      </w:r>
    </w:p>
    <w:p w14:paraId="60B78176"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Access to and disposal of records </w:t>
      </w:r>
    </w:p>
    <w:p w14:paraId="7AEE83D3" w14:textId="77777777" w:rsidR="002A5AB0" w:rsidRPr="002A5AB0" w:rsidRDefault="002A5AB0" w:rsidP="002A5AB0">
      <w:pPr>
        <w:rPr>
          <w:rFonts w:ascii="Book Antiqua" w:hAnsi="Book Antiqua"/>
        </w:rPr>
      </w:pPr>
      <w:r w:rsidRPr="002A5AB0">
        <w:rPr>
          <w:rFonts w:ascii="Book Antiqua" w:hAnsi="Book Antiqua"/>
        </w:rPr>
        <w:t xml:space="preserve">Records contain information that are a unique and invaluable resource to the </w:t>
      </w:r>
      <w:r>
        <w:rPr>
          <w:rFonts w:ascii="Book Antiqua" w:hAnsi="Book Antiqua"/>
        </w:rPr>
        <w:t>Perrott Hill School</w:t>
      </w:r>
      <w:r w:rsidRPr="002A5AB0">
        <w:rPr>
          <w:rFonts w:ascii="Book Antiqua" w:hAnsi="Book Antiqua"/>
        </w:rPr>
        <w:t xml:space="preserve"> and are an important operational asset. A systematic approach to the management of our records is essential to protect and preserve the information contained in them, as well as the individuals such information refers to. Records are also pivotal in the documentation and evidence of all business functions and activities. </w:t>
      </w:r>
    </w:p>
    <w:p w14:paraId="2B442E70" w14:textId="77777777" w:rsidR="002A5AB0" w:rsidRPr="002A5AB0" w:rsidRDefault="002A5AB0" w:rsidP="002A5AB0">
      <w:pPr>
        <w:rPr>
          <w:rFonts w:ascii="Book Antiqua" w:hAnsi="Book Antiqua"/>
        </w:rPr>
      </w:pPr>
      <w:r w:rsidRPr="002A5AB0">
        <w:rPr>
          <w:rFonts w:ascii="Book Antiqua" w:hAnsi="Book Antiqua"/>
        </w:rPr>
        <w:t xml:space="preserve"> </w:t>
      </w:r>
    </w:p>
    <w:p w14:paraId="71B65108" w14:textId="77777777" w:rsidR="002A5AB0" w:rsidRPr="002A5AB0" w:rsidRDefault="002A5AB0" w:rsidP="002A5AB0">
      <w:pPr>
        <w:rPr>
          <w:rFonts w:ascii="Book Antiqua" w:hAnsi="Book Antiqua"/>
        </w:rPr>
      </w:pPr>
      <w:r>
        <w:rPr>
          <w:rFonts w:ascii="Book Antiqua" w:hAnsi="Book Antiqua"/>
        </w:rPr>
        <w:t>Perrott Hill School</w:t>
      </w:r>
      <w:r w:rsidRPr="002A5AB0">
        <w:rPr>
          <w:rFonts w:ascii="Book Antiqua" w:hAnsi="Book Antiqua"/>
        </w:rPr>
        <w:t xml:space="preserve">’s objectives and principles in relation to Data Retention are to: </w:t>
      </w:r>
    </w:p>
    <w:p w14:paraId="7A4F91A5"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Ensure that Perrott Hill School conducts itself in an orderly, efficient and accountable manner </w:t>
      </w:r>
    </w:p>
    <w:p w14:paraId="59935CF4"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Support core business functions and providing evidence of compliant retention, erasure and destruction </w:t>
      </w:r>
    </w:p>
    <w:p w14:paraId="0561D9C8"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To develop and maintain an effective and adequate records management program to ensure effective archiving, review and destruction of information </w:t>
      </w:r>
    </w:p>
    <w:p w14:paraId="15EC78AB"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To only retain personal information for as long as is necessary </w:t>
      </w:r>
    </w:p>
    <w:p w14:paraId="2BDDF5A4"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Comply with the relevant data protection regulation, legislation and any contractual obligations </w:t>
      </w:r>
    </w:p>
    <w:p w14:paraId="7D254CEC"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Ensure the safe and secure disposal of confidential data and information assets </w:t>
      </w:r>
    </w:p>
    <w:p w14:paraId="1B04EA5B"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Ensure that records and documents are retained for the legal, contractual and regulatory period stated in accordance with each </w:t>
      </w:r>
      <w:proofErr w:type="gramStart"/>
      <w:r w:rsidRPr="00555582">
        <w:rPr>
          <w:rFonts w:ascii="Book Antiqua" w:hAnsi="Book Antiqua"/>
        </w:rPr>
        <w:t>bodies</w:t>
      </w:r>
      <w:proofErr w:type="gramEnd"/>
      <w:r w:rsidRPr="00555582">
        <w:rPr>
          <w:rFonts w:ascii="Book Antiqua" w:hAnsi="Book Antiqua"/>
        </w:rPr>
        <w:t xml:space="preserve"> rules or terms. </w:t>
      </w:r>
    </w:p>
    <w:p w14:paraId="269F58D6"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Ensure that no document is retained for longer than is legally or contractually allowed </w:t>
      </w:r>
    </w:p>
    <w:p w14:paraId="4A1FD0EC" w14:textId="77777777" w:rsidR="00555582" w:rsidRDefault="00555582" w:rsidP="002A5AB0">
      <w:pPr>
        <w:rPr>
          <w:rFonts w:ascii="Book Antiqua" w:hAnsi="Book Antiqua"/>
          <w:b/>
        </w:rPr>
      </w:pPr>
    </w:p>
    <w:p w14:paraId="419EDD01" w14:textId="77777777" w:rsidR="00555582" w:rsidRDefault="00555582" w:rsidP="002A5AB0">
      <w:pPr>
        <w:rPr>
          <w:rFonts w:ascii="Book Antiqua" w:hAnsi="Book Antiqua"/>
          <w:b/>
        </w:rPr>
      </w:pPr>
    </w:p>
    <w:p w14:paraId="06913F17" w14:textId="77777777" w:rsidR="002A5AB0" w:rsidRPr="00555582" w:rsidRDefault="002A5AB0" w:rsidP="002A5AB0">
      <w:pPr>
        <w:rPr>
          <w:rFonts w:ascii="Book Antiqua" w:hAnsi="Book Antiqua"/>
          <w:b/>
        </w:rPr>
      </w:pPr>
      <w:r w:rsidRPr="00555582">
        <w:rPr>
          <w:rFonts w:ascii="Book Antiqua" w:hAnsi="Book Antiqua"/>
          <w:b/>
        </w:rPr>
        <w:t xml:space="preserve">Guidelines &amp; Procedures </w:t>
      </w:r>
    </w:p>
    <w:p w14:paraId="0D2E1306" w14:textId="77777777" w:rsidR="002A5AB0" w:rsidRPr="002A5AB0" w:rsidRDefault="002A5AB0" w:rsidP="002A5AB0">
      <w:pPr>
        <w:rPr>
          <w:rFonts w:ascii="Book Antiqua" w:hAnsi="Book Antiqua"/>
        </w:rPr>
      </w:pPr>
      <w:r>
        <w:rPr>
          <w:rFonts w:ascii="Book Antiqua" w:hAnsi="Book Antiqua"/>
        </w:rPr>
        <w:t>Perrott Hill School</w:t>
      </w:r>
      <w:r w:rsidRPr="002A5AB0">
        <w:rPr>
          <w:rFonts w:ascii="Book Antiqua" w:hAnsi="Book Antiqua"/>
        </w:rPr>
        <w:t xml:space="preserve"> manage records efficiently and systematically, in a manner consistent with the GDPR requirements, and this policy is widely disseminated to ensure a standardised approach to data retention and records management. </w:t>
      </w:r>
    </w:p>
    <w:p w14:paraId="3B9C9377" w14:textId="77777777" w:rsidR="002A5AB0" w:rsidRPr="002A5AB0" w:rsidRDefault="002A5AB0" w:rsidP="002A5AB0">
      <w:pPr>
        <w:rPr>
          <w:rFonts w:ascii="Book Antiqua" w:hAnsi="Book Antiqua"/>
        </w:rPr>
      </w:pPr>
      <w:r w:rsidRPr="002A5AB0">
        <w:rPr>
          <w:rFonts w:ascii="Book Antiqua" w:hAnsi="Book Antiqua"/>
        </w:rPr>
        <w:lastRenderedPageBreak/>
        <w:t xml:space="preserve">Records will be created, maintained and retained to provide information about, and evidence of the </w:t>
      </w:r>
      <w:r>
        <w:rPr>
          <w:rFonts w:ascii="Book Antiqua" w:hAnsi="Book Antiqua"/>
        </w:rPr>
        <w:t>Perrott Hill School</w:t>
      </w:r>
      <w:r w:rsidRPr="002A5AB0">
        <w:rPr>
          <w:rFonts w:ascii="Book Antiqua" w:hAnsi="Book Antiqua"/>
        </w:rPr>
        <w:t xml:space="preserve">’s transactions, customers, employment and activities. Retention schedules will govern the period that records will be retained and will be found in the published Record Retention Schedule found on the </w:t>
      </w:r>
      <w:proofErr w:type="gramStart"/>
      <w:r>
        <w:rPr>
          <w:rFonts w:ascii="Book Antiqua" w:hAnsi="Book Antiqua"/>
        </w:rPr>
        <w:t>School</w:t>
      </w:r>
      <w:r w:rsidRPr="002A5AB0">
        <w:rPr>
          <w:rFonts w:ascii="Book Antiqua" w:hAnsi="Book Antiqua"/>
        </w:rPr>
        <w:t>’s</w:t>
      </w:r>
      <w:proofErr w:type="gramEnd"/>
      <w:r w:rsidRPr="002A5AB0">
        <w:rPr>
          <w:rFonts w:ascii="Book Antiqua" w:hAnsi="Book Antiqua"/>
        </w:rPr>
        <w:t xml:space="preserve"> website. </w:t>
      </w:r>
    </w:p>
    <w:p w14:paraId="00D1FE3F" w14:textId="77777777" w:rsidR="00555582" w:rsidRDefault="00555582" w:rsidP="002A5AB0">
      <w:pPr>
        <w:rPr>
          <w:rFonts w:ascii="Book Antiqua" w:hAnsi="Book Antiqua"/>
        </w:rPr>
      </w:pPr>
    </w:p>
    <w:p w14:paraId="13136B57" w14:textId="77777777" w:rsidR="00555582" w:rsidRDefault="00555582" w:rsidP="002A5AB0">
      <w:pPr>
        <w:rPr>
          <w:rFonts w:ascii="Book Antiqua" w:hAnsi="Book Antiqua"/>
        </w:rPr>
      </w:pPr>
    </w:p>
    <w:p w14:paraId="6B09A1C6" w14:textId="77777777" w:rsidR="00555582" w:rsidRDefault="00555582" w:rsidP="002A5AB0">
      <w:pPr>
        <w:rPr>
          <w:rFonts w:ascii="Book Antiqua" w:hAnsi="Book Antiqua"/>
        </w:rPr>
      </w:pPr>
    </w:p>
    <w:p w14:paraId="6B9024F9" w14:textId="77777777" w:rsidR="00555582" w:rsidRDefault="00555582" w:rsidP="002A5AB0">
      <w:pPr>
        <w:rPr>
          <w:rFonts w:ascii="Book Antiqua" w:hAnsi="Book Antiqua"/>
        </w:rPr>
      </w:pPr>
    </w:p>
    <w:p w14:paraId="13E7463E" w14:textId="77777777" w:rsidR="002A5AB0" w:rsidRPr="002A5AB0" w:rsidRDefault="002A5AB0" w:rsidP="002A5AB0">
      <w:pPr>
        <w:rPr>
          <w:rFonts w:ascii="Book Antiqua" w:hAnsi="Book Antiqua"/>
        </w:rPr>
      </w:pPr>
      <w:r w:rsidRPr="002A5AB0">
        <w:rPr>
          <w:rFonts w:ascii="Book Antiqua" w:hAnsi="Book Antiqua"/>
        </w:rPr>
        <w:t xml:space="preserve">It is our intention to ensure that all records and the information contained therein is:  </w:t>
      </w:r>
    </w:p>
    <w:p w14:paraId="2A7E6DA6"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Accurate - records are always reviewed to ensure that they are a full and accurate representation of the transactions, activities or practices that they document </w:t>
      </w:r>
    </w:p>
    <w:p w14:paraId="4F414AD3"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Accessible - records are always made available and accessible when required (with additional security permissions for select staff where applicable to the document content) </w:t>
      </w:r>
    </w:p>
    <w:p w14:paraId="16E07279"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Complete - records have the content, context and structure required to allow the reconstruction of the activities, practices and transactions that they document </w:t>
      </w:r>
    </w:p>
    <w:p w14:paraId="3B943C10"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Compliant - records always comply with any record keeping legal and regulatory requirements </w:t>
      </w:r>
    </w:p>
    <w:p w14:paraId="40D0FCD1"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Monitored – staff, Perrott Hill School and system compliance with this Data Retention Policy is regularly monitored to ensure that the objectives and principles are being </w:t>
      </w:r>
      <w:proofErr w:type="gramStart"/>
      <w:r w:rsidRPr="00555582">
        <w:rPr>
          <w:rFonts w:ascii="Book Antiqua" w:hAnsi="Book Antiqua"/>
        </w:rPr>
        <w:t>complied with at all times</w:t>
      </w:r>
      <w:proofErr w:type="gramEnd"/>
      <w:r w:rsidRPr="00555582">
        <w:rPr>
          <w:rFonts w:ascii="Book Antiqua" w:hAnsi="Book Antiqua"/>
        </w:rPr>
        <w:t xml:space="preserve"> and that all legal and regulatory requirements are being adhered to. </w:t>
      </w:r>
    </w:p>
    <w:p w14:paraId="2C7FB0F3" w14:textId="77777777" w:rsidR="00555582" w:rsidRDefault="00555582" w:rsidP="002A5AB0">
      <w:pPr>
        <w:rPr>
          <w:rFonts w:ascii="Book Antiqua" w:hAnsi="Book Antiqua"/>
          <w:b/>
        </w:rPr>
      </w:pPr>
    </w:p>
    <w:p w14:paraId="39B417A5" w14:textId="77777777" w:rsidR="002A5AB0" w:rsidRPr="00555582" w:rsidRDefault="002A5AB0" w:rsidP="002A5AB0">
      <w:pPr>
        <w:rPr>
          <w:rFonts w:ascii="Book Antiqua" w:hAnsi="Book Antiqua"/>
          <w:b/>
        </w:rPr>
      </w:pPr>
      <w:r w:rsidRPr="00555582">
        <w:rPr>
          <w:rFonts w:ascii="Book Antiqua" w:hAnsi="Book Antiqua"/>
          <w:b/>
        </w:rPr>
        <w:t xml:space="preserve">Retention Period Protocols </w:t>
      </w:r>
    </w:p>
    <w:p w14:paraId="4CFBE5B7" w14:textId="77777777" w:rsidR="002A5AB0" w:rsidRPr="002A5AB0" w:rsidRDefault="002A5AB0" w:rsidP="002A5AB0">
      <w:pPr>
        <w:rPr>
          <w:rFonts w:ascii="Book Antiqua" w:hAnsi="Book Antiqua"/>
        </w:rPr>
      </w:pPr>
      <w:r w:rsidRPr="002A5AB0">
        <w:rPr>
          <w:rFonts w:ascii="Book Antiqua" w:hAnsi="Book Antiqua"/>
        </w:rPr>
        <w:t xml:space="preserve">All records retained during their specified periods are traceable and retrievable. Any file movement, use or access is tracked and logged, including inter-departmental changes. All </w:t>
      </w:r>
      <w:r>
        <w:rPr>
          <w:rFonts w:ascii="Book Antiqua" w:hAnsi="Book Antiqua"/>
        </w:rPr>
        <w:t>Perrott Hill School</w:t>
      </w:r>
      <w:r w:rsidRPr="002A5AB0">
        <w:rPr>
          <w:rFonts w:ascii="Book Antiqua" w:hAnsi="Book Antiqua"/>
        </w:rPr>
        <w:t xml:space="preserve"> and employee information is retained, stored and destroyed in line with legislative and regulatory guidelines.  </w:t>
      </w:r>
    </w:p>
    <w:p w14:paraId="76A86FF9" w14:textId="77777777" w:rsidR="002A5AB0" w:rsidRPr="002A5AB0" w:rsidRDefault="002A5AB0" w:rsidP="002A5AB0">
      <w:pPr>
        <w:rPr>
          <w:rFonts w:ascii="Book Antiqua" w:hAnsi="Book Antiqua"/>
        </w:rPr>
      </w:pPr>
      <w:r w:rsidRPr="002A5AB0">
        <w:rPr>
          <w:rFonts w:ascii="Book Antiqua" w:hAnsi="Book Antiqua"/>
        </w:rPr>
        <w:t xml:space="preserve"> </w:t>
      </w:r>
    </w:p>
    <w:p w14:paraId="36DCA323" w14:textId="77777777" w:rsidR="002A5AB0" w:rsidRPr="002A5AB0" w:rsidRDefault="002A5AB0" w:rsidP="002A5AB0">
      <w:pPr>
        <w:rPr>
          <w:rFonts w:ascii="Book Antiqua" w:hAnsi="Book Antiqua"/>
        </w:rPr>
      </w:pPr>
      <w:r w:rsidRPr="002A5AB0">
        <w:rPr>
          <w:rFonts w:ascii="Book Antiqua" w:hAnsi="Book Antiqua"/>
        </w:rPr>
        <w:t xml:space="preserve">For all data and records obtained, used and stored within the </w:t>
      </w:r>
      <w:r>
        <w:rPr>
          <w:rFonts w:ascii="Book Antiqua" w:hAnsi="Book Antiqua"/>
        </w:rPr>
        <w:t>Perrott Hill School</w:t>
      </w:r>
      <w:r w:rsidRPr="002A5AB0">
        <w:rPr>
          <w:rFonts w:ascii="Book Antiqua" w:hAnsi="Book Antiqua"/>
        </w:rPr>
        <w:t xml:space="preserve">, we: </w:t>
      </w:r>
    </w:p>
    <w:p w14:paraId="496B3CF9"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Carry out periodical reviews of the data retained, checking purpose, continued validity, accuracy and requirement to retain  </w:t>
      </w:r>
    </w:p>
    <w:p w14:paraId="320EEC55"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Establish periodical reviews of data retained </w:t>
      </w:r>
    </w:p>
    <w:p w14:paraId="018D447C"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Establish and verify retention periods for the data, with special consideration given in the below areas: - o the requirements of the Perrott Hill School </w:t>
      </w:r>
      <w:proofErr w:type="spellStart"/>
      <w:r w:rsidRPr="00555582">
        <w:rPr>
          <w:rFonts w:ascii="Book Antiqua" w:hAnsi="Book Antiqua"/>
        </w:rPr>
        <w:t>o</w:t>
      </w:r>
      <w:proofErr w:type="spellEnd"/>
      <w:r w:rsidRPr="00555582">
        <w:rPr>
          <w:rFonts w:ascii="Book Antiqua" w:hAnsi="Book Antiqua"/>
        </w:rPr>
        <w:t xml:space="preserve"> the type of personal data </w:t>
      </w:r>
      <w:proofErr w:type="spellStart"/>
      <w:r w:rsidRPr="00555582">
        <w:rPr>
          <w:rFonts w:ascii="Book Antiqua" w:hAnsi="Book Antiqua"/>
        </w:rPr>
        <w:t>o</w:t>
      </w:r>
      <w:proofErr w:type="spellEnd"/>
      <w:r w:rsidRPr="00555582">
        <w:rPr>
          <w:rFonts w:ascii="Book Antiqua" w:hAnsi="Book Antiqua"/>
        </w:rPr>
        <w:t xml:space="preserve"> the purpose of processing o lawful basis for processing </w:t>
      </w:r>
      <w:proofErr w:type="spellStart"/>
      <w:r w:rsidRPr="00555582">
        <w:rPr>
          <w:rFonts w:ascii="Book Antiqua" w:hAnsi="Book Antiqua"/>
        </w:rPr>
        <w:t>o</w:t>
      </w:r>
      <w:proofErr w:type="spellEnd"/>
      <w:r w:rsidRPr="00555582">
        <w:rPr>
          <w:rFonts w:ascii="Book Antiqua" w:hAnsi="Book Antiqua"/>
        </w:rPr>
        <w:t xml:space="preserve"> the categories of data subjects </w:t>
      </w:r>
    </w:p>
    <w:p w14:paraId="23890717"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lastRenderedPageBreak/>
        <w:t xml:space="preserve">Where it is not possible to define a statutory or legal retention period, as per the GDPR requirement, Perrott Hill School will identify the criteria by which the period can be determined and provide this to the data subject on request and as part of our standard information disclosures and privacy notices </w:t>
      </w:r>
    </w:p>
    <w:p w14:paraId="5AE1C01E"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Have processes in place to ensure that records pending audit, litigation or investigation are not destroyed or altered </w:t>
      </w:r>
    </w:p>
    <w:p w14:paraId="21941E2C" w14:textId="77777777" w:rsidR="002A5AB0" w:rsidRPr="00555582" w:rsidRDefault="002A5AB0" w:rsidP="00555582">
      <w:pPr>
        <w:pStyle w:val="ListParagraph"/>
        <w:numPr>
          <w:ilvl w:val="0"/>
          <w:numId w:val="3"/>
        </w:numPr>
        <w:rPr>
          <w:rFonts w:ascii="Book Antiqua" w:hAnsi="Book Antiqua"/>
        </w:rPr>
      </w:pPr>
      <w:r w:rsidRPr="00555582">
        <w:rPr>
          <w:rFonts w:ascii="Book Antiqua" w:hAnsi="Book Antiqua"/>
        </w:rPr>
        <w:t xml:space="preserve">Transfer </w:t>
      </w:r>
      <w:proofErr w:type="gramStart"/>
      <w:r w:rsidRPr="00555582">
        <w:rPr>
          <w:rFonts w:ascii="Book Antiqua" w:hAnsi="Book Antiqua"/>
        </w:rPr>
        <w:t>paper based</w:t>
      </w:r>
      <w:proofErr w:type="gramEnd"/>
      <w:r w:rsidRPr="00555582">
        <w:rPr>
          <w:rFonts w:ascii="Book Antiqua" w:hAnsi="Book Antiqua"/>
        </w:rPr>
        <w:t xml:space="preserve"> records and data to an alternative media format in instances of long retention periods (with the lifespan of the media and the ability to migrate data where necessary always being considered) </w:t>
      </w:r>
    </w:p>
    <w:p w14:paraId="4A5642EB" w14:textId="77777777" w:rsidR="002A5AB0" w:rsidRPr="00555582" w:rsidRDefault="002A5AB0" w:rsidP="002A5AB0">
      <w:pPr>
        <w:rPr>
          <w:rFonts w:ascii="Book Antiqua" w:hAnsi="Book Antiqua"/>
          <w:b/>
        </w:rPr>
      </w:pPr>
      <w:r w:rsidRPr="00555582">
        <w:rPr>
          <w:rFonts w:ascii="Book Antiqua" w:hAnsi="Book Antiqua"/>
          <w:b/>
        </w:rPr>
        <w:t xml:space="preserve">Designated Owners </w:t>
      </w:r>
    </w:p>
    <w:p w14:paraId="6A520F67" w14:textId="77777777" w:rsidR="002A5AB0" w:rsidRPr="002A5AB0" w:rsidRDefault="002A5AB0" w:rsidP="002A5AB0">
      <w:pPr>
        <w:rPr>
          <w:rFonts w:ascii="Book Antiqua" w:hAnsi="Book Antiqua"/>
        </w:rPr>
      </w:pPr>
      <w:r w:rsidRPr="002A5AB0">
        <w:rPr>
          <w:rFonts w:ascii="Book Antiqua" w:hAnsi="Book Antiqua"/>
        </w:rPr>
        <w:t xml:space="preserve">All systems and records have designated owners throughout their lifecycle to ensure accountability and a tiered approach to data retention and destruction. Owners are assigned based on role, </w:t>
      </w:r>
      <w:r>
        <w:rPr>
          <w:rFonts w:ascii="Book Antiqua" w:hAnsi="Book Antiqua"/>
        </w:rPr>
        <w:t>School</w:t>
      </w:r>
      <w:r w:rsidRPr="002A5AB0">
        <w:rPr>
          <w:rFonts w:ascii="Book Antiqua" w:hAnsi="Book Antiqua"/>
        </w:rPr>
        <w:t xml:space="preserve"> area and level of access to the data required. Data and records are never reviewed, removed, accessed or destroyed with</w:t>
      </w:r>
      <w:r w:rsidR="00555582">
        <w:rPr>
          <w:rFonts w:ascii="Book Antiqua" w:hAnsi="Book Antiqua"/>
        </w:rPr>
        <w:t>out</w:t>
      </w:r>
      <w:r w:rsidRPr="002A5AB0">
        <w:rPr>
          <w:rFonts w:ascii="Book Antiqua" w:hAnsi="Book Antiqua"/>
        </w:rPr>
        <w:t xml:space="preserve"> the prior authorisation and knowledge of the designated owners. These owners will also be responsible for continually reviewing the retentions schedule for items that they own, ensuring accuracy by updating the schedule accordingly if any retention periods or details have changed. </w:t>
      </w:r>
    </w:p>
    <w:p w14:paraId="6925E10B" w14:textId="77777777" w:rsidR="00555582" w:rsidRDefault="00555582" w:rsidP="002A5AB0">
      <w:pPr>
        <w:rPr>
          <w:rFonts w:ascii="Book Antiqua" w:hAnsi="Book Antiqua"/>
          <w:b/>
        </w:rPr>
      </w:pPr>
    </w:p>
    <w:p w14:paraId="6D376226" w14:textId="77777777" w:rsidR="002A5AB0" w:rsidRPr="00555582" w:rsidRDefault="002A5AB0" w:rsidP="002A5AB0">
      <w:pPr>
        <w:rPr>
          <w:rFonts w:ascii="Book Antiqua" w:hAnsi="Book Antiqua"/>
          <w:b/>
        </w:rPr>
      </w:pPr>
      <w:r w:rsidRPr="00555582">
        <w:rPr>
          <w:rFonts w:ascii="Book Antiqua" w:hAnsi="Book Antiqua"/>
          <w:b/>
        </w:rPr>
        <w:t xml:space="preserve">Suspension of Record Disposal for Litigation or Claims </w:t>
      </w:r>
    </w:p>
    <w:p w14:paraId="00BD2F04" w14:textId="77777777" w:rsidR="002A5AB0" w:rsidRPr="002A5AB0" w:rsidRDefault="002A5AB0" w:rsidP="002A5AB0">
      <w:pPr>
        <w:rPr>
          <w:rFonts w:ascii="Book Antiqua" w:hAnsi="Book Antiqua"/>
        </w:rPr>
      </w:pPr>
      <w:r w:rsidRPr="002A5AB0">
        <w:rPr>
          <w:rFonts w:ascii="Book Antiqua" w:hAnsi="Book Antiqua"/>
        </w:rPr>
        <w:t xml:space="preserve">If </w:t>
      </w:r>
      <w:r>
        <w:rPr>
          <w:rFonts w:ascii="Book Antiqua" w:hAnsi="Book Antiqua"/>
        </w:rPr>
        <w:t>Perrott Hill School</w:t>
      </w:r>
      <w:r w:rsidRPr="002A5AB0">
        <w:rPr>
          <w:rFonts w:ascii="Book Antiqua" w:hAnsi="Book Antiqua"/>
        </w:rPr>
        <w:t xml:space="preserve"> is served with any legal request for records or information, any employee becomes the subject of an audit or investigation or we are notified of the commenceme</w:t>
      </w:r>
      <w:r w:rsidR="00555582">
        <w:rPr>
          <w:rFonts w:ascii="Book Antiqua" w:hAnsi="Book Antiqua"/>
        </w:rPr>
        <w:t>nt of any litigation against</w:t>
      </w:r>
      <w:r w:rsidRPr="002A5AB0">
        <w:rPr>
          <w:rFonts w:ascii="Book Antiqua" w:hAnsi="Book Antiqua"/>
        </w:rPr>
        <w:t xml:space="preserve"> </w:t>
      </w:r>
      <w:r>
        <w:rPr>
          <w:rFonts w:ascii="Book Antiqua" w:hAnsi="Book Antiqua"/>
        </w:rPr>
        <w:t>Perrott Hill School</w:t>
      </w:r>
      <w:r w:rsidRPr="002A5AB0">
        <w:rPr>
          <w:rFonts w:ascii="Book Antiqua" w:hAnsi="Book Antiqua"/>
        </w:rPr>
        <w:t xml:space="preserve">, we will suspend the disposal of any scheduled records until we are able to determine the requirement for any such records as part of a legal requirement. </w:t>
      </w:r>
    </w:p>
    <w:p w14:paraId="74C14C72" w14:textId="77777777" w:rsidR="00555582" w:rsidRDefault="00555582" w:rsidP="002A5AB0">
      <w:pPr>
        <w:rPr>
          <w:rFonts w:ascii="Book Antiqua" w:hAnsi="Book Antiqua"/>
          <w:b/>
        </w:rPr>
      </w:pPr>
    </w:p>
    <w:p w14:paraId="369EA0C2" w14:textId="77777777" w:rsidR="002A5AB0" w:rsidRPr="00555582" w:rsidRDefault="002A5AB0" w:rsidP="002A5AB0">
      <w:pPr>
        <w:rPr>
          <w:rFonts w:ascii="Book Antiqua" w:hAnsi="Book Antiqua"/>
          <w:b/>
        </w:rPr>
      </w:pPr>
      <w:r w:rsidRPr="00555582">
        <w:rPr>
          <w:rFonts w:ascii="Book Antiqua" w:hAnsi="Book Antiqua"/>
          <w:b/>
        </w:rPr>
        <w:t xml:space="preserve">Storage &amp; Access of Records and Data </w:t>
      </w:r>
    </w:p>
    <w:p w14:paraId="7E8A14B4" w14:textId="77777777" w:rsidR="002A5AB0" w:rsidRPr="002A5AB0" w:rsidRDefault="002A5AB0" w:rsidP="002A5AB0">
      <w:pPr>
        <w:rPr>
          <w:rFonts w:ascii="Book Antiqua" w:hAnsi="Book Antiqua"/>
        </w:rPr>
      </w:pPr>
      <w:r w:rsidRPr="002A5AB0">
        <w:rPr>
          <w:rFonts w:ascii="Book Antiqua" w:hAnsi="Book Antiqua"/>
        </w:rPr>
        <w:t xml:space="preserve">Documents are grouped together by category and then in clear date order when stored and/or archived. Documents are always retained in a secure location, with authorised personnel being the only ones to have access. Once the retention period has elapsed, the documents are either reviewed, archived or confidentially destroyed depending on their purpose, classification and action type.  </w:t>
      </w:r>
    </w:p>
    <w:p w14:paraId="1249429E" w14:textId="77777777" w:rsidR="00555582" w:rsidRDefault="00555582" w:rsidP="002A5AB0">
      <w:pPr>
        <w:rPr>
          <w:rFonts w:ascii="Book Antiqua" w:hAnsi="Book Antiqua"/>
          <w:b/>
        </w:rPr>
      </w:pPr>
    </w:p>
    <w:p w14:paraId="1F8D5961" w14:textId="77777777" w:rsidR="002A5AB0" w:rsidRPr="00555582" w:rsidRDefault="00555582" w:rsidP="002A5AB0">
      <w:pPr>
        <w:rPr>
          <w:rFonts w:ascii="Book Antiqua" w:hAnsi="Book Antiqua"/>
          <w:b/>
        </w:rPr>
      </w:pPr>
      <w:r w:rsidRPr="00555582">
        <w:rPr>
          <w:rFonts w:ascii="Book Antiqua" w:hAnsi="Book Antiqua"/>
          <w:b/>
        </w:rPr>
        <w:t>E</w:t>
      </w:r>
      <w:r w:rsidR="002A5AB0" w:rsidRPr="00555582">
        <w:rPr>
          <w:rFonts w:ascii="Book Antiqua" w:hAnsi="Book Antiqua"/>
          <w:b/>
        </w:rPr>
        <w:t xml:space="preserve">xpiration of Retention Period </w:t>
      </w:r>
    </w:p>
    <w:p w14:paraId="0CAA97A3" w14:textId="77777777" w:rsidR="002A5AB0" w:rsidRPr="002A5AB0" w:rsidRDefault="002A5AB0" w:rsidP="002A5AB0">
      <w:pPr>
        <w:rPr>
          <w:rFonts w:ascii="Book Antiqua" w:hAnsi="Book Antiqua"/>
        </w:rPr>
      </w:pPr>
      <w:r w:rsidRPr="002A5AB0">
        <w:rPr>
          <w:rFonts w:ascii="Book Antiqua" w:hAnsi="Book Antiqua"/>
        </w:rPr>
        <w:t xml:space="preserve">Once a record or data has reached its designated retention period date, the designated owner </w:t>
      </w:r>
      <w:r w:rsidR="00555582">
        <w:rPr>
          <w:rFonts w:ascii="Book Antiqua" w:hAnsi="Book Antiqua"/>
        </w:rPr>
        <w:t>will decide</w:t>
      </w:r>
      <w:r w:rsidRPr="002A5AB0">
        <w:rPr>
          <w:rFonts w:ascii="Book Antiqua" w:hAnsi="Book Antiqua"/>
        </w:rPr>
        <w:t xml:space="preserve"> for the action to be taken. Not all data or records are expected to be deleted upon expiration; sometimes it is sufficient to anonymise the data in accordance with the GDPR requirements or to archive records for a further period.  </w:t>
      </w:r>
    </w:p>
    <w:p w14:paraId="078800F0" w14:textId="77777777" w:rsidR="00555582" w:rsidRDefault="00555582" w:rsidP="002A5AB0">
      <w:pPr>
        <w:rPr>
          <w:rFonts w:ascii="Book Antiqua" w:hAnsi="Book Antiqua"/>
          <w:b/>
        </w:rPr>
      </w:pPr>
    </w:p>
    <w:p w14:paraId="0798BDEC" w14:textId="77777777" w:rsidR="002A5AB0" w:rsidRPr="00555582" w:rsidRDefault="002A5AB0" w:rsidP="002A5AB0">
      <w:pPr>
        <w:rPr>
          <w:rFonts w:ascii="Book Antiqua" w:hAnsi="Book Antiqua"/>
          <w:b/>
        </w:rPr>
      </w:pPr>
      <w:r w:rsidRPr="00555582">
        <w:rPr>
          <w:rFonts w:ascii="Book Antiqua" w:hAnsi="Book Antiqua"/>
          <w:b/>
        </w:rPr>
        <w:t xml:space="preserve">Destruction and Disposal </w:t>
      </w:r>
      <w:proofErr w:type="gramStart"/>
      <w:r w:rsidRPr="00555582">
        <w:rPr>
          <w:rFonts w:ascii="Book Antiqua" w:hAnsi="Book Antiqua"/>
          <w:b/>
        </w:rPr>
        <w:t>Of</w:t>
      </w:r>
      <w:proofErr w:type="gramEnd"/>
      <w:r w:rsidRPr="00555582">
        <w:rPr>
          <w:rFonts w:ascii="Book Antiqua" w:hAnsi="Book Antiqua"/>
          <w:b/>
        </w:rPr>
        <w:t xml:space="preserve"> Records and Data </w:t>
      </w:r>
    </w:p>
    <w:p w14:paraId="09BACC32" w14:textId="77777777" w:rsidR="002A5AB0" w:rsidRPr="002A5AB0" w:rsidRDefault="002A5AB0" w:rsidP="002A5AB0">
      <w:pPr>
        <w:rPr>
          <w:rFonts w:ascii="Book Antiqua" w:hAnsi="Book Antiqua"/>
        </w:rPr>
      </w:pPr>
      <w:r w:rsidRPr="002A5AB0">
        <w:rPr>
          <w:rFonts w:ascii="Book Antiqua" w:hAnsi="Book Antiqua"/>
        </w:rPr>
        <w:lastRenderedPageBreak/>
        <w:t xml:space="preserve">All information of a confidential or sensitive nature on paper, card, microfiche or electronic media must be securely destroyed when it is no longer required. This ensures compliance with the Data Protection laws and the duty of confidentiality we owe to our employees, clients and customers.  </w:t>
      </w:r>
    </w:p>
    <w:p w14:paraId="5E385C40" w14:textId="77777777" w:rsidR="002A5AB0" w:rsidRPr="002A5AB0" w:rsidRDefault="002A5AB0" w:rsidP="002A5AB0">
      <w:pPr>
        <w:rPr>
          <w:rFonts w:ascii="Book Antiqua" w:hAnsi="Book Antiqua"/>
        </w:rPr>
      </w:pPr>
      <w:r>
        <w:rPr>
          <w:rFonts w:ascii="Book Antiqua" w:hAnsi="Book Antiqua"/>
        </w:rPr>
        <w:t>Perrott Hill School</w:t>
      </w:r>
      <w:r w:rsidRPr="002A5AB0">
        <w:rPr>
          <w:rFonts w:ascii="Book Antiqua" w:hAnsi="Book Antiqua"/>
        </w:rPr>
        <w:t xml:space="preserve"> is committed to the secure and safe disposal of any confidential waste and information assets in accordance with our contractual and legal obligations and that we do so in an ethical and compliant manner. We confirm that our approach and procedures comply with the laws and provisions made in the General Data Protection Regulation (GDPR) and that staff are trained and advised accordingly on the procedures and controls in place. </w:t>
      </w:r>
    </w:p>
    <w:p w14:paraId="3337E508" w14:textId="77777777" w:rsidR="002A5AB0" w:rsidRPr="00555582" w:rsidRDefault="002A5AB0" w:rsidP="002A5AB0">
      <w:pPr>
        <w:rPr>
          <w:rFonts w:ascii="Book Antiqua" w:hAnsi="Book Antiqua"/>
          <w:b/>
        </w:rPr>
      </w:pPr>
      <w:r w:rsidRPr="00555582">
        <w:rPr>
          <w:rFonts w:ascii="Book Antiqua" w:hAnsi="Book Antiqua"/>
          <w:b/>
        </w:rPr>
        <w:t xml:space="preserve">Paper Records </w:t>
      </w:r>
    </w:p>
    <w:p w14:paraId="025A3F53" w14:textId="77777777" w:rsidR="002A5AB0" w:rsidRPr="002A5AB0" w:rsidRDefault="002A5AB0" w:rsidP="002A5AB0">
      <w:pPr>
        <w:rPr>
          <w:rFonts w:ascii="Book Antiqua" w:hAnsi="Book Antiqua"/>
        </w:rPr>
      </w:pPr>
      <w:r w:rsidRPr="002A5AB0">
        <w:rPr>
          <w:rFonts w:ascii="Book Antiqua" w:hAnsi="Book Antiqua"/>
        </w:rPr>
        <w:t xml:space="preserve">Due to the nature of our business, </w:t>
      </w:r>
      <w:r>
        <w:rPr>
          <w:rFonts w:ascii="Book Antiqua" w:hAnsi="Book Antiqua"/>
        </w:rPr>
        <w:t>Perrott Hill School</w:t>
      </w:r>
      <w:r w:rsidRPr="002A5AB0">
        <w:rPr>
          <w:rFonts w:ascii="Book Antiqua" w:hAnsi="Book Antiqua"/>
        </w:rPr>
        <w:t xml:space="preserve"> retains paper based personal information and as such, has a duty to ensure that it is disposed of in a secure, confidential and compliant manner. The </w:t>
      </w:r>
      <w:proofErr w:type="gramStart"/>
      <w:r>
        <w:rPr>
          <w:rFonts w:ascii="Book Antiqua" w:hAnsi="Book Antiqua"/>
        </w:rPr>
        <w:t>School</w:t>
      </w:r>
      <w:proofErr w:type="gramEnd"/>
      <w:r w:rsidRPr="002A5AB0">
        <w:rPr>
          <w:rFonts w:ascii="Book Antiqua" w:hAnsi="Book Antiqua"/>
        </w:rPr>
        <w:t xml:space="preserve"> utilises onsite-shredding or a professional </w:t>
      </w:r>
      <w:r w:rsidR="001922D4">
        <w:rPr>
          <w:rFonts w:ascii="Book Antiqua" w:hAnsi="Book Antiqua"/>
        </w:rPr>
        <w:t>disposal</w:t>
      </w:r>
      <w:r w:rsidRPr="002A5AB0">
        <w:rPr>
          <w:rFonts w:ascii="Book Antiqua" w:hAnsi="Book Antiqua"/>
        </w:rPr>
        <w:t xml:space="preserve"> service provider to dispose of all paper materials. </w:t>
      </w:r>
    </w:p>
    <w:p w14:paraId="5B3BF757" w14:textId="77777777" w:rsidR="002A5AB0" w:rsidRPr="002A5AB0" w:rsidRDefault="001922D4" w:rsidP="002A5AB0">
      <w:pPr>
        <w:rPr>
          <w:rFonts w:ascii="Book Antiqua" w:hAnsi="Book Antiqua"/>
        </w:rPr>
      </w:pPr>
      <w:r>
        <w:rPr>
          <w:rFonts w:ascii="Book Antiqua" w:hAnsi="Book Antiqua"/>
        </w:rPr>
        <w:t xml:space="preserve"> C</w:t>
      </w:r>
      <w:r w:rsidR="002A5AB0" w:rsidRPr="002A5AB0">
        <w:rPr>
          <w:rFonts w:ascii="Book Antiqua" w:hAnsi="Book Antiqua"/>
        </w:rPr>
        <w:t xml:space="preserve">onfidential waste sacks are made available in most buildings and where we use a service provider for large disposals, regular collections take place to ensure that confidential data is disposed of appropriately. </w:t>
      </w:r>
    </w:p>
    <w:p w14:paraId="268CBA8C" w14:textId="77777777" w:rsidR="001922D4" w:rsidRDefault="001922D4" w:rsidP="002A5AB0">
      <w:pPr>
        <w:rPr>
          <w:rFonts w:ascii="Book Antiqua" w:hAnsi="Book Antiqua"/>
        </w:rPr>
      </w:pPr>
    </w:p>
    <w:p w14:paraId="7FDD5397" w14:textId="77777777" w:rsidR="002A5AB0" w:rsidRPr="001922D4" w:rsidRDefault="002A5AB0" w:rsidP="002A5AB0">
      <w:pPr>
        <w:rPr>
          <w:rFonts w:ascii="Book Antiqua" w:hAnsi="Book Antiqua"/>
          <w:b/>
        </w:rPr>
      </w:pPr>
      <w:r w:rsidRPr="001922D4">
        <w:rPr>
          <w:rFonts w:ascii="Book Antiqua" w:hAnsi="Book Antiqua"/>
          <w:b/>
        </w:rPr>
        <w:t xml:space="preserve">Electronic &amp; IT Records and Systems </w:t>
      </w:r>
    </w:p>
    <w:p w14:paraId="68DCB3AD" w14:textId="77777777" w:rsidR="002A5AB0" w:rsidRPr="002A5AB0" w:rsidRDefault="002A5AB0" w:rsidP="002A5AB0">
      <w:pPr>
        <w:rPr>
          <w:rFonts w:ascii="Book Antiqua" w:hAnsi="Book Antiqua"/>
        </w:rPr>
      </w:pPr>
      <w:r>
        <w:rPr>
          <w:rFonts w:ascii="Book Antiqua" w:hAnsi="Book Antiqua"/>
        </w:rPr>
        <w:t>Perrott Hill School</w:t>
      </w:r>
      <w:r w:rsidRPr="002A5AB0">
        <w:rPr>
          <w:rFonts w:ascii="Book Antiqua" w:hAnsi="Book Antiqua"/>
        </w:rPr>
        <w:t xml:space="preserve"> uses numerous systems, computers and technology equipment in the running of its business. From time to time, such assets must be disposed of and due to the information held on these whilst they are active; this disposal is handled in an ethical and secure manner.  </w:t>
      </w:r>
    </w:p>
    <w:p w14:paraId="75E5DC5F" w14:textId="77777777" w:rsidR="002A5AB0" w:rsidRPr="002A5AB0" w:rsidRDefault="002A5AB0" w:rsidP="002A5AB0">
      <w:pPr>
        <w:rPr>
          <w:rFonts w:ascii="Book Antiqua" w:hAnsi="Book Antiqua"/>
        </w:rPr>
      </w:pPr>
      <w:r w:rsidRPr="002A5AB0">
        <w:rPr>
          <w:rFonts w:ascii="Book Antiqua" w:hAnsi="Book Antiqua"/>
        </w:rPr>
        <w:t>The deletion of electronic records must be organ</w:t>
      </w:r>
      <w:r w:rsidR="001922D4">
        <w:rPr>
          <w:rFonts w:ascii="Book Antiqua" w:hAnsi="Book Antiqua"/>
        </w:rPr>
        <w:t xml:space="preserve">ised in conjunction with the IT Systems and Development Manager </w:t>
      </w:r>
      <w:r w:rsidRPr="002A5AB0">
        <w:rPr>
          <w:rFonts w:ascii="Book Antiqua" w:hAnsi="Book Antiqua"/>
        </w:rPr>
        <w:t xml:space="preserve">who will ensure the removal of all data from the medium so that it cannot be reconstructed.  </w:t>
      </w:r>
    </w:p>
    <w:p w14:paraId="0E441144" w14:textId="77777777" w:rsidR="002A5AB0" w:rsidRPr="002A5AB0" w:rsidRDefault="002A5AB0" w:rsidP="002A5AB0">
      <w:pPr>
        <w:rPr>
          <w:rFonts w:ascii="Book Antiqua" w:hAnsi="Book Antiqua"/>
        </w:rPr>
      </w:pPr>
      <w:r w:rsidRPr="002A5AB0">
        <w:rPr>
          <w:rFonts w:ascii="Book Antiqua" w:hAnsi="Book Antiqua"/>
        </w:rPr>
        <w:t>Only the IT</w:t>
      </w:r>
      <w:r w:rsidR="001922D4">
        <w:rPr>
          <w:rFonts w:ascii="Book Antiqua" w:hAnsi="Book Antiqua"/>
        </w:rPr>
        <w:t xml:space="preserve"> Systems and Development Manager</w:t>
      </w:r>
      <w:r w:rsidRPr="002A5AB0">
        <w:rPr>
          <w:rFonts w:ascii="Book Antiqua" w:hAnsi="Book Antiqua"/>
        </w:rPr>
        <w:t xml:space="preserve"> can authorise the disposal of any IT equipment and they must accept and authorise such assets from the department. Where possible, information is wiped from the equipment through use of software and formatting, however this can still leave imprints or personal information that is accessible and so we also comply with the secure disposal of all assets. </w:t>
      </w:r>
    </w:p>
    <w:p w14:paraId="64570EC7" w14:textId="77777777" w:rsidR="002A5AB0" w:rsidRPr="002A5AB0" w:rsidRDefault="002A5AB0" w:rsidP="001922D4">
      <w:pPr>
        <w:rPr>
          <w:rFonts w:ascii="Book Antiqua" w:hAnsi="Book Antiqua"/>
        </w:rPr>
      </w:pPr>
      <w:r w:rsidRPr="002A5AB0">
        <w:rPr>
          <w:rFonts w:ascii="Book Antiqua" w:hAnsi="Book Antiqua"/>
        </w:rPr>
        <w:t xml:space="preserve"> In all disposal instances, the IT </w:t>
      </w:r>
      <w:r w:rsidR="001922D4">
        <w:rPr>
          <w:rFonts w:ascii="Book Antiqua" w:hAnsi="Book Antiqua"/>
        </w:rPr>
        <w:t>Systems and Development Manager will ensure</w:t>
      </w:r>
      <w:r w:rsidRPr="002A5AB0">
        <w:rPr>
          <w:rFonts w:ascii="Book Antiqua" w:hAnsi="Book Antiqua"/>
        </w:rPr>
        <w:t xml:space="preserve"> a valid certificate of disposal </w:t>
      </w:r>
      <w:r w:rsidR="001922D4">
        <w:rPr>
          <w:rFonts w:ascii="Book Antiqua" w:hAnsi="Book Antiqua"/>
        </w:rPr>
        <w:t xml:space="preserve">is received </w:t>
      </w:r>
      <w:r w:rsidRPr="002A5AB0">
        <w:rPr>
          <w:rFonts w:ascii="Book Antiqua" w:hAnsi="Book Antiqua"/>
        </w:rPr>
        <w:t xml:space="preserve">from the service provider removing the formatted or shredded asset. </w:t>
      </w:r>
    </w:p>
    <w:p w14:paraId="7ADEE785" w14:textId="77777777" w:rsidR="001922D4" w:rsidRDefault="001922D4" w:rsidP="002A5AB0">
      <w:pPr>
        <w:rPr>
          <w:rFonts w:ascii="Book Antiqua" w:hAnsi="Book Antiqua"/>
        </w:rPr>
      </w:pPr>
    </w:p>
    <w:p w14:paraId="5464C37D" w14:textId="77777777" w:rsidR="002A5AB0" w:rsidRPr="001922D4" w:rsidRDefault="002A5AB0" w:rsidP="002A5AB0">
      <w:pPr>
        <w:rPr>
          <w:rFonts w:ascii="Book Antiqua" w:hAnsi="Book Antiqua"/>
          <w:b/>
        </w:rPr>
      </w:pPr>
      <w:r w:rsidRPr="001922D4">
        <w:rPr>
          <w:rFonts w:ascii="Book Antiqua" w:hAnsi="Book Antiqua"/>
          <w:b/>
        </w:rPr>
        <w:t xml:space="preserve">Internal Correspondence and General Memoranda </w:t>
      </w:r>
    </w:p>
    <w:p w14:paraId="38AC7B16" w14:textId="77777777" w:rsidR="002A5AB0" w:rsidRPr="002A5AB0" w:rsidRDefault="002A5AB0" w:rsidP="002A5AB0">
      <w:pPr>
        <w:rPr>
          <w:rFonts w:ascii="Book Antiqua" w:hAnsi="Book Antiqua"/>
        </w:rPr>
      </w:pPr>
      <w:r w:rsidRPr="002A5AB0">
        <w:rPr>
          <w:rFonts w:ascii="Book Antiqua" w:hAnsi="Book Antiqua"/>
        </w:rPr>
        <w:lastRenderedPageBreak/>
        <w:t>Unless otherwise stated in this policy or the retention periods register, correspondence and internal memoranda should be retained for the same period as the document to which</w:t>
      </w:r>
      <w:r w:rsidR="001922D4">
        <w:rPr>
          <w:rFonts w:ascii="Book Antiqua" w:hAnsi="Book Antiqua"/>
        </w:rPr>
        <w:t xml:space="preserve"> they pertain or support (i.e. </w:t>
      </w:r>
      <w:r w:rsidRPr="002A5AB0">
        <w:rPr>
          <w:rFonts w:ascii="Book Antiqua" w:hAnsi="Book Antiqua"/>
        </w:rPr>
        <w:t xml:space="preserve">where a memo pertains to a contract or personal file, the relevant retention period and filing should be observed). </w:t>
      </w:r>
    </w:p>
    <w:p w14:paraId="4BFACB51" w14:textId="77777777" w:rsidR="002A5AB0" w:rsidRPr="002A5AB0" w:rsidRDefault="002A5AB0" w:rsidP="002A5AB0">
      <w:pPr>
        <w:rPr>
          <w:rFonts w:ascii="Book Antiqua" w:hAnsi="Book Antiqua"/>
        </w:rPr>
      </w:pPr>
      <w:r w:rsidRPr="002A5AB0">
        <w:rPr>
          <w:rFonts w:ascii="Book Antiqua" w:hAnsi="Book Antiqua"/>
        </w:rPr>
        <w:t xml:space="preserve"> Where correspondence or memoranda that do not pertain to any documents having already be assigned a retention period, they should be deleted or shredded once the purpose and usefulness of the content ceases or at a maximum, 2 years. </w:t>
      </w:r>
    </w:p>
    <w:p w14:paraId="6F56B179" w14:textId="77777777" w:rsidR="002A5AB0" w:rsidRPr="002A5AB0" w:rsidRDefault="002A5AB0" w:rsidP="002A5AB0">
      <w:pPr>
        <w:rPr>
          <w:rFonts w:ascii="Book Antiqua" w:hAnsi="Book Antiqua"/>
        </w:rPr>
      </w:pPr>
      <w:r w:rsidRPr="002A5AB0">
        <w:rPr>
          <w:rFonts w:ascii="Book Antiqua" w:hAnsi="Book Antiqua"/>
        </w:rPr>
        <w:t xml:space="preserve"> Examples of correspondence and routine memoranda include (but are not limited to): - </w:t>
      </w:r>
    </w:p>
    <w:p w14:paraId="6BE360FF" w14:textId="77777777" w:rsidR="002A5AB0" w:rsidRPr="001922D4" w:rsidRDefault="002A5AB0" w:rsidP="001922D4">
      <w:pPr>
        <w:pStyle w:val="ListParagraph"/>
        <w:numPr>
          <w:ilvl w:val="0"/>
          <w:numId w:val="3"/>
        </w:numPr>
        <w:rPr>
          <w:rFonts w:ascii="Book Antiqua" w:hAnsi="Book Antiqua"/>
        </w:rPr>
      </w:pPr>
      <w:r w:rsidRPr="001922D4">
        <w:rPr>
          <w:rFonts w:ascii="Book Antiqua" w:hAnsi="Book Antiqua"/>
        </w:rPr>
        <w:t xml:space="preserve">Internal emails </w:t>
      </w:r>
    </w:p>
    <w:p w14:paraId="0D0D022A" w14:textId="77777777" w:rsidR="002A5AB0" w:rsidRPr="001922D4" w:rsidRDefault="002A5AB0" w:rsidP="001922D4">
      <w:pPr>
        <w:pStyle w:val="ListParagraph"/>
        <w:numPr>
          <w:ilvl w:val="0"/>
          <w:numId w:val="3"/>
        </w:numPr>
        <w:rPr>
          <w:rFonts w:ascii="Book Antiqua" w:hAnsi="Book Antiqua"/>
        </w:rPr>
      </w:pPr>
      <w:r w:rsidRPr="001922D4">
        <w:rPr>
          <w:rFonts w:ascii="Book Antiqua" w:hAnsi="Book Antiqua"/>
        </w:rPr>
        <w:t xml:space="preserve">Meeting notes and agendas </w:t>
      </w:r>
    </w:p>
    <w:p w14:paraId="4718AB8C" w14:textId="77777777" w:rsidR="002A5AB0" w:rsidRPr="001922D4" w:rsidRDefault="002A5AB0" w:rsidP="001922D4">
      <w:pPr>
        <w:pStyle w:val="ListParagraph"/>
        <w:numPr>
          <w:ilvl w:val="0"/>
          <w:numId w:val="3"/>
        </w:numPr>
        <w:rPr>
          <w:rFonts w:ascii="Book Antiqua" w:hAnsi="Book Antiqua"/>
        </w:rPr>
      </w:pPr>
      <w:r w:rsidRPr="001922D4">
        <w:rPr>
          <w:rFonts w:ascii="Book Antiqua" w:hAnsi="Book Antiqua"/>
        </w:rPr>
        <w:t xml:space="preserve">General inquiries and replies </w:t>
      </w:r>
    </w:p>
    <w:p w14:paraId="1879ECBC" w14:textId="77777777" w:rsidR="002A5AB0" w:rsidRPr="001922D4" w:rsidRDefault="002A5AB0" w:rsidP="001922D4">
      <w:pPr>
        <w:pStyle w:val="ListParagraph"/>
        <w:numPr>
          <w:ilvl w:val="0"/>
          <w:numId w:val="3"/>
        </w:numPr>
        <w:rPr>
          <w:rFonts w:ascii="Book Antiqua" w:hAnsi="Book Antiqua"/>
        </w:rPr>
      </w:pPr>
      <w:r w:rsidRPr="001922D4">
        <w:rPr>
          <w:rFonts w:ascii="Book Antiqua" w:hAnsi="Book Antiqua"/>
        </w:rPr>
        <w:t xml:space="preserve">Letter, notes or emails of inconsequential subject matter </w:t>
      </w:r>
    </w:p>
    <w:p w14:paraId="187B97BB" w14:textId="77777777" w:rsidR="002A5AB0" w:rsidRPr="001922D4" w:rsidRDefault="002A5AB0" w:rsidP="002A5AB0">
      <w:pPr>
        <w:rPr>
          <w:rFonts w:ascii="Book Antiqua" w:hAnsi="Book Antiqua"/>
          <w:b/>
        </w:rPr>
      </w:pPr>
      <w:r w:rsidRPr="001922D4">
        <w:rPr>
          <w:rFonts w:ascii="Book Antiqua" w:hAnsi="Book Antiqua"/>
          <w:b/>
        </w:rPr>
        <w:t xml:space="preserve">Erasure </w:t>
      </w:r>
    </w:p>
    <w:p w14:paraId="58789395" w14:textId="77777777" w:rsidR="002A5AB0" w:rsidRPr="002A5AB0" w:rsidRDefault="002A5AB0" w:rsidP="002A5AB0">
      <w:pPr>
        <w:rPr>
          <w:rFonts w:ascii="Book Antiqua" w:hAnsi="Book Antiqua"/>
        </w:rPr>
      </w:pPr>
      <w:r w:rsidRPr="002A5AB0">
        <w:rPr>
          <w:rFonts w:ascii="Book Antiqua" w:hAnsi="Book Antiqua"/>
        </w:rPr>
        <w:t xml:space="preserve">In specific circumstances, data subjects’ have the right to request that their personal data is erased. </w:t>
      </w:r>
      <w:proofErr w:type="gramStart"/>
      <w:r w:rsidRPr="002A5AB0">
        <w:rPr>
          <w:rFonts w:ascii="Book Antiqua" w:hAnsi="Book Antiqua"/>
        </w:rPr>
        <w:t>However</w:t>
      </w:r>
      <w:proofErr w:type="gramEnd"/>
      <w:r w:rsidRPr="002A5AB0">
        <w:rPr>
          <w:rFonts w:ascii="Book Antiqua" w:hAnsi="Book Antiqua"/>
        </w:rPr>
        <w:t xml:space="preserve"> </w:t>
      </w:r>
      <w:r>
        <w:rPr>
          <w:rFonts w:ascii="Book Antiqua" w:hAnsi="Book Antiqua"/>
        </w:rPr>
        <w:t>Perrott Hill School</w:t>
      </w:r>
      <w:r w:rsidRPr="002A5AB0">
        <w:rPr>
          <w:rFonts w:ascii="Book Antiqua" w:hAnsi="Book Antiqua"/>
        </w:rPr>
        <w:t xml:space="preserve"> recognise that this is not an absolute ‘right to be forgotten’. Data subjects only have a right to have personal data erased and to prevent processing if one of the below conditions applies: </w:t>
      </w:r>
    </w:p>
    <w:p w14:paraId="24C2B33E"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Where the personal data is no longer necessary in relation to the purpose for which it was originally collected/processed </w:t>
      </w:r>
    </w:p>
    <w:p w14:paraId="5C630B84"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When the individual withdraws consent </w:t>
      </w:r>
    </w:p>
    <w:p w14:paraId="5EBDB76B"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When the individual objects to the processing and there is no overriding legitimate interest for continuing the processing </w:t>
      </w:r>
    </w:p>
    <w:p w14:paraId="2F32765D"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The personal data was unlawfully processed  </w:t>
      </w:r>
    </w:p>
    <w:p w14:paraId="3DF3963E"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The personal data must be erased </w:t>
      </w:r>
      <w:proofErr w:type="gramStart"/>
      <w:r w:rsidRPr="001922D4">
        <w:rPr>
          <w:rFonts w:ascii="Book Antiqua" w:hAnsi="Book Antiqua"/>
        </w:rPr>
        <w:t>in order to</w:t>
      </w:r>
      <w:proofErr w:type="gramEnd"/>
      <w:r w:rsidRPr="001922D4">
        <w:rPr>
          <w:rFonts w:ascii="Book Antiqua" w:hAnsi="Book Antiqua"/>
        </w:rPr>
        <w:t xml:space="preserve"> comply with a legal obligation </w:t>
      </w:r>
    </w:p>
    <w:p w14:paraId="44D794CD" w14:textId="77777777" w:rsidR="002A5AB0" w:rsidRPr="001922D4" w:rsidRDefault="002A5AB0" w:rsidP="001922D4">
      <w:pPr>
        <w:pStyle w:val="ListParagraph"/>
        <w:numPr>
          <w:ilvl w:val="0"/>
          <w:numId w:val="10"/>
        </w:numPr>
        <w:rPr>
          <w:rFonts w:ascii="Book Antiqua" w:hAnsi="Book Antiqua"/>
        </w:rPr>
      </w:pPr>
      <w:r w:rsidRPr="001922D4">
        <w:rPr>
          <w:rFonts w:ascii="Book Antiqua" w:hAnsi="Book Antiqua"/>
        </w:rPr>
        <w:t xml:space="preserve">The personal data is processed in relation to the offer of information society services to a child </w:t>
      </w:r>
    </w:p>
    <w:p w14:paraId="1D7452DE" w14:textId="77777777" w:rsidR="002A5AB0" w:rsidRPr="002A5AB0" w:rsidRDefault="002A5AB0" w:rsidP="002A5AB0">
      <w:pPr>
        <w:rPr>
          <w:rFonts w:ascii="Book Antiqua" w:hAnsi="Book Antiqua"/>
        </w:rPr>
      </w:pPr>
      <w:r w:rsidRPr="002A5AB0">
        <w:rPr>
          <w:rFonts w:ascii="Book Antiqua" w:hAnsi="Book Antiqua"/>
        </w:rPr>
        <w:t xml:space="preserve"> </w:t>
      </w:r>
    </w:p>
    <w:p w14:paraId="129BD2B0" w14:textId="77777777" w:rsidR="002A5AB0" w:rsidRPr="002A5AB0" w:rsidRDefault="002A5AB0" w:rsidP="002A5AB0">
      <w:pPr>
        <w:rPr>
          <w:rFonts w:ascii="Book Antiqua" w:hAnsi="Book Antiqua"/>
        </w:rPr>
      </w:pPr>
      <w:r w:rsidRPr="002A5AB0">
        <w:rPr>
          <w:rFonts w:ascii="Book Antiqua" w:hAnsi="Book Antiqua"/>
        </w:rPr>
        <w:t xml:space="preserve">Where one of the above conditions applies and </w:t>
      </w:r>
      <w:r>
        <w:rPr>
          <w:rFonts w:ascii="Book Antiqua" w:hAnsi="Book Antiqua"/>
        </w:rPr>
        <w:t>Perrott Hill School</w:t>
      </w:r>
      <w:r w:rsidRPr="002A5AB0">
        <w:rPr>
          <w:rFonts w:ascii="Book Antiqua" w:hAnsi="Book Antiqua"/>
        </w:rPr>
        <w:t xml:space="preserve"> received a request to erase data, we first ensure that no other legal obligation or legitimate interest applies. If we are confident that the data subject has the right to have their data erased, this is carried out under instruction by the Data Protection </w:t>
      </w:r>
      <w:r w:rsidR="001922D4">
        <w:rPr>
          <w:rFonts w:ascii="Book Antiqua" w:hAnsi="Book Antiqua"/>
        </w:rPr>
        <w:t>Lead</w:t>
      </w:r>
      <w:r w:rsidRPr="002A5AB0">
        <w:rPr>
          <w:rFonts w:ascii="Book Antiqua" w:hAnsi="Book Antiqua"/>
        </w:rPr>
        <w:t xml:space="preserve"> in conjunction with </w:t>
      </w:r>
      <w:r w:rsidR="001922D4">
        <w:rPr>
          <w:rFonts w:ascii="Book Antiqua" w:hAnsi="Book Antiqua"/>
        </w:rPr>
        <w:t>the IT Systems and Development Manager</w:t>
      </w:r>
      <w:r w:rsidRPr="002A5AB0">
        <w:rPr>
          <w:rFonts w:ascii="Book Antiqua" w:hAnsi="Book Antiqua"/>
        </w:rPr>
        <w:t xml:space="preserve"> to ensure that all data relating to that individual has been erased.  </w:t>
      </w:r>
    </w:p>
    <w:p w14:paraId="7EEE5AB6" w14:textId="77777777" w:rsidR="002A5AB0" w:rsidRPr="002A5AB0" w:rsidRDefault="002A5AB0" w:rsidP="002A5AB0">
      <w:pPr>
        <w:rPr>
          <w:rFonts w:ascii="Book Antiqua" w:hAnsi="Book Antiqua"/>
        </w:rPr>
      </w:pPr>
      <w:r w:rsidRPr="002A5AB0">
        <w:rPr>
          <w:rFonts w:ascii="Book Antiqua" w:hAnsi="Book Antiqua"/>
        </w:rPr>
        <w:t xml:space="preserve"> These measures enable us to comply with a data subject’s right to erasure, whereby an individual can request the deletion or removal of personal data where there is no compelling reason for its continued processing. Whilst our standard procedures already remove data that is no longer necessary, we still follow a dedicated process for erasure requests to ensure that all rights are complied with and that no data has been retained for longer than is needed. </w:t>
      </w:r>
    </w:p>
    <w:p w14:paraId="191B01D7" w14:textId="77777777" w:rsidR="002A5AB0" w:rsidRPr="002A5AB0" w:rsidRDefault="002A5AB0" w:rsidP="002A5AB0">
      <w:pPr>
        <w:rPr>
          <w:rFonts w:ascii="Book Antiqua" w:hAnsi="Book Antiqua"/>
        </w:rPr>
      </w:pPr>
      <w:r w:rsidRPr="002A5AB0">
        <w:rPr>
          <w:rFonts w:ascii="Book Antiqua" w:hAnsi="Book Antiqua"/>
        </w:rPr>
        <w:t xml:space="preserve">Where we receive a request to erase and/or remove personal information from a data subject, the below process is followed: </w:t>
      </w:r>
    </w:p>
    <w:p w14:paraId="3C224330" w14:textId="77777777" w:rsidR="001922D4" w:rsidRDefault="002A5AB0" w:rsidP="00D33BB9">
      <w:pPr>
        <w:pStyle w:val="ListParagraph"/>
        <w:numPr>
          <w:ilvl w:val="0"/>
          <w:numId w:val="11"/>
        </w:numPr>
        <w:rPr>
          <w:rFonts w:ascii="Book Antiqua" w:hAnsi="Book Antiqua"/>
        </w:rPr>
      </w:pPr>
      <w:r w:rsidRPr="001922D4">
        <w:rPr>
          <w:rFonts w:ascii="Book Antiqua" w:hAnsi="Book Antiqua"/>
        </w:rPr>
        <w:lastRenderedPageBreak/>
        <w:t xml:space="preserve">The request is allocated to the Data Protection </w:t>
      </w:r>
      <w:r w:rsidR="001922D4" w:rsidRPr="001922D4">
        <w:rPr>
          <w:rFonts w:ascii="Book Antiqua" w:hAnsi="Book Antiqua"/>
        </w:rPr>
        <w:t>Lead</w:t>
      </w:r>
      <w:r w:rsidRPr="001922D4">
        <w:rPr>
          <w:rFonts w:ascii="Book Antiqua" w:hAnsi="Book Antiqua"/>
        </w:rPr>
        <w:t xml:space="preserve"> </w:t>
      </w:r>
    </w:p>
    <w:p w14:paraId="0978571E" w14:textId="77777777" w:rsidR="002A5AB0" w:rsidRPr="001922D4" w:rsidRDefault="001922D4" w:rsidP="00D33BB9">
      <w:pPr>
        <w:pStyle w:val="ListParagraph"/>
        <w:numPr>
          <w:ilvl w:val="0"/>
          <w:numId w:val="11"/>
        </w:numPr>
        <w:rPr>
          <w:rFonts w:ascii="Book Antiqua" w:hAnsi="Book Antiqua"/>
        </w:rPr>
      </w:pPr>
      <w:r>
        <w:rPr>
          <w:rFonts w:ascii="Book Antiqua" w:hAnsi="Book Antiqua"/>
        </w:rPr>
        <w:t>The Data Protection Lead</w:t>
      </w:r>
      <w:r w:rsidR="002A5AB0" w:rsidRPr="001922D4">
        <w:rPr>
          <w:rFonts w:ascii="Book Antiqua" w:hAnsi="Book Antiqua"/>
        </w:rPr>
        <w:t xml:space="preserve"> locates all personal information relating to the data subject and reviews it to see if it is still being processed and is still necessary for the legal basis and purpose it was originally intended </w:t>
      </w:r>
    </w:p>
    <w:p w14:paraId="68B2C2BB" w14:textId="77777777" w:rsidR="002A5AB0" w:rsidRPr="001922D4" w:rsidRDefault="002A5AB0" w:rsidP="001922D4">
      <w:pPr>
        <w:pStyle w:val="ListParagraph"/>
        <w:numPr>
          <w:ilvl w:val="0"/>
          <w:numId w:val="11"/>
        </w:numPr>
        <w:rPr>
          <w:rFonts w:ascii="Book Antiqua" w:hAnsi="Book Antiqua"/>
        </w:rPr>
      </w:pPr>
      <w:r w:rsidRPr="001922D4">
        <w:rPr>
          <w:rFonts w:ascii="Book Antiqua" w:hAnsi="Book Antiqua"/>
        </w:rPr>
        <w:t xml:space="preserve">The request is reviewed to ensure it complies with one or more of the grounds for erasure: - </w:t>
      </w:r>
    </w:p>
    <w:p w14:paraId="2CE57FEA"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personal data is no longer necessary in relation to the purposes for which it was collected or otherwise processed </w:t>
      </w:r>
    </w:p>
    <w:p w14:paraId="7B68F0C5"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data subject has withdrawn consent on which the processing is based and where there is no other legal ground for the processing </w:t>
      </w:r>
    </w:p>
    <w:p w14:paraId="03E9C1B0"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data subject objects to the processing and there are no overriding legitimate grounds for the processing </w:t>
      </w:r>
    </w:p>
    <w:p w14:paraId="39B823D3"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personal data has been unlawfully processed </w:t>
      </w:r>
    </w:p>
    <w:p w14:paraId="684339E7"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personal data must be erased for compliance with a legal obligation </w:t>
      </w:r>
    </w:p>
    <w:p w14:paraId="76115477" w14:textId="77777777" w:rsidR="002A5AB0" w:rsidRPr="001922D4" w:rsidRDefault="002A5AB0" w:rsidP="001922D4">
      <w:pPr>
        <w:pStyle w:val="ListParagraph"/>
        <w:numPr>
          <w:ilvl w:val="1"/>
          <w:numId w:val="11"/>
        </w:numPr>
        <w:rPr>
          <w:rFonts w:ascii="Book Antiqua" w:hAnsi="Book Antiqua"/>
        </w:rPr>
      </w:pPr>
      <w:r w:rsidRPr="001922D4">
        <w:rPr>
          <w:rFonts w:ascii="Book Antiqua" w:hAnsi="Book Antiqua"/>
        </w:rPr>
        <w:t xml:space="preserve">the personal data has been collected in relation to the offer of information society services to a child </w:t>
      </w:r>
    </w:p>
    <w:p w14:paraId="11E25B9C" w14:textId="77777777" w:rsidR="002A5AB0" w:rsidRPr="001922D4" w:rsidRDefault="002A5AB0" w:rsidP="001922D4">
      <w:pPr>
        <w:pStyle w:val="ListParagraph"/>
        <w:numPr>
          <w:ilvl w:val="0"/>
          <w:numId w:val="11"/>
        </w:numPr>
        <w:rPr>
          <w:rFonts w:ascii="Book Antiqua" w:hAnsi="Book Antiqua"/>
        </w:rPr>
      </w:pPr>
      <w:r w:rsidRPr="001922D4">
        <w:rPr>
          <w:rFonts w:ascii="Book Antiqua" w:hAnsi="Book Antiqua"/>
        </w:rPr>
        <w:t xml:space="preserve">If the erasure request complies with one of the above grounds, it is erased within 30 days of the request being received </w:t>
      </w:r>
    </w:p>
    <w:p w14:paraId="33E1253F" w14:textId="77777777" w:rsidR="002A5AB0" w:rsidRPr="001922D4" w:rsidRDefault="007F7E67" w:rsidP="001922D4">
      <w:pPr>
        <w:pStyle w:val="ListParagraph"/>
        <w:numPr>
          <w:ilvl w:val="0"/>
          <w:numId w:val="11"/>
        </w:numPr>
        <w:rPr>
          <w:rFonts w:ascii="Book Antiqua" w:hAnsi="Book Antiqua"/>
        </w:rPr>
      </w:pPr>
      <w:r>
        <w:rPr>
          <w:rFonts w:ascii="Book Antiqua" w:hAnsi="Book Antiqua"/>
        </w:rPr>
        <w:t xml:space="preserve">The Data Protection </w:t>
      </w:r>
      <w:proofErr w:type="gramStart"/>
      <w:r>
        <w:rPr>
          <w:rFonts w:ascii="Book Antiqua" w:hAnsi="Book Antiqua"/>
        </w:rPr>
        <w:t>Lead</w:t>
      </w:r>
      <w:proofErr w:type="gramEnd"/>
      <w:r w:rsidR="002A5AB0" w:rsidRPr="001922D4">
        <w:rPr>
          <w:rFonts w:ascii="Book Antiqua" w:hAnsi="Book Antiqua"/>
        </w:rPr>
        <w:t xml:space="preserve"> writes to the data subject and notifies them in writing that the right to erasure has been granted and provides details of the information erased and the date of erasure </w:t>
      </w:r>
    </w:p>
    <w:p w14:paraId="5F5EB6DB" w14:textId="77777777" w:rsidR="002A5AB0" w:rsidRPr="001922D4" w:rsidRDefault="002A5AB0" w:rsidP="001922D4">
      <w:pPr>
        <w:pStyle w:val="ListParagraph"/>
        <w:numPr>
          <w:ilvl w:val="0"/>
          <w:numId w:val="11"/>
        </w:numPr>
        <w:rPr>
          <w:rFonts w:ascii="Book Antiqua" w:hAnsi="Book Antiqua"/>
        </w:rPr>
      </w:pPr>
      <w:r w:rsidRPr="001922D4">
        <w:rPr>
          <w:rFonts w:ascii="Book Antiqua" w:hAnsi="Book Antiqua"/>
        </w:rPr>
        <w:t xml:space="preserve">Where Perrott Hill School has made any of the personal data public and erasure is granted, we will take every reasonable step and measure to remove public references, links and copies of data and to contact related controllers and/or processors and inform them of the data subjects request to erase such personal data </w:t>
      </w:r>
    </w:p>
    <w:p w14:paraId="4F99C8A6" w14:textId="77777777" w:rsidR="002A5AB0" w:rsidRPr="002A5AB0" w:rsidRDefault="002A5AB0" w:rsidP="002A5AB0">
      <w:pPr>
        <w:rPr>
          <w:rFonts w:ascii="Book Antiqua" w:hAnsi="Book Antiqua"/>
        </w:rPr>
      </w:pPr>
      <w:r w:rsidRPr="002A5AB0">
        <w:rPr>
          <w:rFonts w:ascii="Book Antiqua" w:hAnsi="Book Antiqua"/>
        </w:rPr>
        <w:t xml:space="preserve"> </w:t>
      </w:r>
    </w:p>
    <w:p w14:paraId="59B36105" w14:textId="77777777" w:rsidR="002A5AB0" w:rsidRPr="002A5AB0" w:rsidRDefault="002A5AB0" w:rsidP="002A5AB0">
      <w:pPr>
        <w:rPr>
          <w:rFonts w:ascii="Book Antiqua" w:hAnsi="Book Antiqua"/>
        </w:rPr>
      </w:pPr>
      <w:r w:rsidRPr="002A5AB0">
        <w:rPr>
          <w:rFonts w:ascii="Book Antiqua" w:hAnsi="Book Antiqua"/>
        </w:rPr>
        <w:t xml:space="preserve">If for any reason, we are unable to act in response to a request for erasure, we always provide a written explanation to the individual and inform them of their right to complain to the Supervisory Authority and to a judicial remedy. Such refusals to erase data include: </w:t>
      </w:r>
    </w:p>
    <w:p w14:paraId="519DD90D" w14:textId="77777777" w:rsidR="002A5AB0" w:rsidRPr="007F7E67" w:rsidRDefault="002A5AB0" w:rsidP="007F7E67">
      <w:pPr>
        <w:pStyle w:val="ListParagraph"/>
        <w:numPr>
          <w:ilvl w:val="0"/>
          <w:numId w:val="11"/>
        </w:numPr>
        <w:rPr>
          <w:rFonts w:ascii="Book Antiqua" w:hAnsi="Book Antiqua"/>
        </w:rPr>
      </w:pPr>
      <w:r w:rsidRPr="007F7E67">
        <w:rPr>
          <w:rFonts w:ascii="Book Antiqua" w:hAnsi="Book Antiqua"/>
        </w:rPr>
        <w:t xml:space="preserve">Exercising the right of freedom of expression and information </w:t>
      </w:r>
    </w:p>
    <w:p w14:paraId="2F9CB891" w14:textId="77777777" w:rsidR="002A5AB0" w:rsidRPr="007F7E67" w:rsidRDefault="002A5AB0" w:rsidP="007F7E67">
      <w:pPr>
        <w:pStyle w:val="ListParagraph"/>
        <w:numPr>
          <w:ilvl w:val="0"/>
          <w:numId w:val="11"/>
        </w:numPr>
        <w:rPr>
          <w:rFonts w:ascii="Book Antiqua" w:hAnsi="Book Antiqua"/>
        </w:rPr>
      </w:pPr>
      <w:r w:rsidRPr="007F7E67">
        <w:rPr>
          <w:rFonts w:ascii="Book Antiqua" w:hAnsi="Book Antiqua"/>
        </w:rPr>
        <w:t xml:space="preserve">Compliance with a legal obligation for the performance of a task carried out in the public interest  </w:t>
      </w:r>
    </w:p>
    <w:p w14:paraId="2A615B48" w14:textId="77777777" w:rsidR="002A5AB0" w:rsidRPr="007F7E67" w:rsidRDefault="002A5AB0" w:rsidP="007F7E67">
      <w:pPr>
        <w:pStyle w:val="ListParagraph"/>
        <w:numPr>
          <w:ilvl w:val="0"/>
          <w:numId w:val="11"/>
        </w:numPr>
        <w:rPr>
          <w:rFonts w:ascii="Book Antiqua" w:hAnsi="Book Antiqua"/>
        </w:rPr>
      </w:pPr>
      <w:r w:rsidRPr="007F7E67">
        <w:rPr>
          <w:rFonts w:ascii="Book Antiqua" w:hAnsi="Book Antiqua"/>
        </w:rPr>
        <w:t xml:space="preserve">For reasons of public interest </w:t>
      </w:r>
      <w:proofErr w:type="gramStart"/>
      <w:r w:rsidRPr="007F7E67">
        <w:rPr>
          <w:rFonts w:ascii="Book Antiqua" w:hAnsi="Book Antiqua"/>
        </w:rPr>
        <w:t>in the area of</w:t>
      </w:r>
      <w:proofErr w:type="gramEnd"/>
      <w:r w:rsidRPr="007F7E67">
        <w:rPr>
          <w:rFonts w:ascii="Book Antiqua" w:hAnsi="Book Antiqua"/>
        </w:rPr>
        <w:t xml:space="preserve"> public health </w:t>
      </w:r>
    </w:p>
    <w:p w14:paraId="73F7B35E" w14:textId="77777777" w:rsidR="002A5AB0" w:rsidRPr="007F7E67" w:rsidRDefault="002A5AB0" w:rsidP="007F7E67">
      <w:pPr>
        <w:pStyle w:val="ListParagraph"/>
        <w:numPr>
          <w:ilvl w:val="0"/>
          <w:numId w:val="11"/>
        </w:numPr>
        <w:rPr>
          <w:rFonts w:ascii="Book Antiqua" w:hAnsi="Book Antiqua"/>
        </w:rPr>
      </w:pPr>
      <w:r w:rsidRPr="007F7E67">
        <w:rPr>
          <w:rFonts w:ascii="Book Antiqua" w:hAnsi="Book Antiqua"/>
        </w:rPr>
        <w:t xml:space="preserve">For archiving purposes in the public interest, scientific or historical research purposes or statistical purposes, in so far as the right to erasure is likely to render impossible or seriously impair the achievement of the objectives of that processing </w:t>
      </w:r>
    </w:p>
    <w:p w14:paraId="00A911AB" w14:textId="77777777" w:rsidR="002A5AB0" w:rsidRPr="007F7E67" w:rsidRDefault="002A5AB0" w:rsidP="007F7E67">
      <w:pPr>
        <w:pStyle w:val="ListParagraph"/>
        <w:numPr>
          <w:ilvl w:val="0"/>
          <w:numId w:val="11"/>
        </w:numPr>
        <w:rPr>
          <w:rFonts w:ascii="Book Antiqua" w:hAnsi="Book Antiqua"/>
        </w:rPr>
      </w:pPr>
      <w:r w:rsidRPr="007F7E67">
        <w:rPr>
          <w:rFonts w:ascii="Book Antiqua" w:hAnsi="Book Antiqua"/>
        </w:rPr>
        <w:t xml:space="preserve">For the establishment, exercise or defence of legal claims </w:t>
      </w:r>
    </w:p>
    <w:p w14:paraId="71176B9D" w14:textId="77777777" w:rsidR="007F7E67" w:rsidRDefault="002A5AB0" w:rsidP="002A5AB0">
      <w:pPr>
        <w:rPr>
          <w:rFonts w:ascii="Book Antiqua" w:hAnsi="Book Antiqua"/>
        </w:rPr>
      </w:pPr>
      <w:r w:rsidRPr="002A5AB0">
        <w:rPr>
          <w:rFonts w:ascii="Book Antiqua" w:hAnsi="Book Antiqua"/>
        </w:rPr>
        <w:tab/>
      </w:r>
    </w:p>
    <w:p w14:paraId="2A886378" w14:textId="77777777" w:rsidR="002A5AB0" w:rsidRPr="007F7E67" w:rsidRDefault="002A5AB0" w:rsidP="002A5AB0">
      <w:pPr>
        <w:rPr>
          <w:rFonts w:ascii="Book Antiqua" w:hAnsi="Book Antiqua"/>
          <w:b/>
        </w:rPr>
      </w:pPr>
      <w:r w:rsidRPr="007F7E67">
        <w:rPr>
          <w:rFonts w:ascii="Book Antiqua" w:hAnsi="Book Antiqua"/>
          <w:b/>
        </w:rPr>
        <w:t xml:space="preserve">Special Category Data </w:t>
      </w:r>
    </w:p>
    <w:p w14:paraId="4D5CB428" w14:textId="77777777" w:rsidR="002A5AB0" w:rsidRPr="002A5AB0" w:rsidRDefault="002A5AB0" w:rsidP="002A5AB0">
      <w:pPr>
        <w:rPr>
          <w:rFonts w:ascii="Book Antiqua" w:hAnsi="Book Antiqua"/>
        </w:rPr>
      </w:pPr>
      <w:r w:rsidRPr="002A5AB0">
        <w:rPr>
          <w:rFonts w:ascii="Book Antiqua" w:hAnsi="Book Antiqua"/>
        </w:rPr>
        <w:lastRenderedPageBreak/>
        <w:t xml:space="preserve">In accordance with GDPR requirements and Schedule 1 Part 4 of The Data Protection Act 2018, organisations are required to have and maintain appropriate policy documents and safeguarding measures for the retention and erasure of special categories of personal data and criminal convictions etc. </w:t>
      </w:r>
    </w:p>
    <w:p w14:paraId="787839E5" w14:textId="77777777" w:rsidR="002A5AB0" w:rsidRPr="002A5AB0" w:rsidRDefault="002A5AB0" w:rsidP="002A5AB0">
      <w:pPr>
        <w:rPr>
          <w:rFonts w:ascii="Book Antiqua" w:hAnsi="Book Antiqua"/>
        </w:rPr>
      </w:pPr>
      <w:r w:rsidRPr="002A5AB0">
        <w:rPr>
          <w:rFonts w:ascii="Book Antiqua" w:hAnsi="Book Antiqua"/>
        </w:rPr>
        <w:t xml:space="preserve">Our methods and measures for destroying and erasing data are noted in this policy and apply to all forms of records and personal data.  </w:t>
      </w:r>
    </w:p>
    <w:p w14:paraId="3751FE74" w14:textId="77777777" w:rsidR="007F7E67" w:rsidRDefault="007F7E67" w:rsidP="002A5AB0">
      <w:pPr>
        <w:rPr>
          <w:rFonts w:ascii="Book Antiqua" w:hAnsi="Book Antiqua"/>
        </w:rPr>
      </w:pPr>
    </w:p>
    <w:p w14:paraId="5F9B7025" w14:textId="77777777" w:rsidR="002A5AB0" w:rsidRPr="007F7E67" w:rsidRDefault="002A5AB0" w:rsidP="002A5AB0">
      <w:pPr>
        <w:rPr>
          <w:rFonts w:ascii="Book Antiqua" w:hAnsi="Book Antiqua"/>
          <w:b/>
        </w:rPr>
      </w:pPr>
      <w:r w:rsidRPr="007F7E67">
        <w:rPr>
          <w:rFonts w:ascii="Book Antiqua" w:hAnsi="Book Antiqua"/>
          <w:b/>
        </w:rPr>
        <w:t xml:space="preserve">Compliance and Monitoring </w:t>
      </w:r>
    </w:p>
    <w:p w14:paraId="692A2AA2" w14:textId="77777777" w:rsidR="002A5AB0" w:rsidRPr="002A5AB0" w:rsidRDefault="007F7E67" w:rsidP="002A5AB0">
      <w:pPr>
        <w:rPr>
          <w:rFonts w:ascii="Book Antiqua" w:hAnsi="Book Antiqua"/>
        </w:rPr>
      </w:pPr>
      <w:r>
        <w:rPr>
          <w:rFonts w:ascii="Book Antiqua" w:hAnsi="Book Antiqua"/>
        </w:rPr>
        <w:t>P</w:t>
      </w:r>
      <w:r w:rsidR="002A5AB0">
        <w:rPr>
          <w:rFonts w:ascii="Book Antiqua" w:hAnsi="Book Antiqua"/>
        </w:rPr>
        <w:t>errott Hill School</w:t>
      </w:r>
      <w:r w:rsidR="002A5AB0" w:rsidRPr="002A5AB0">
        <w:rPr>
          <w:rFonts w:ascii="Book Antiqua" w:hAnsi="Book Antiqua"/>
        </w:rPr>
        <w:t xml:space="preserve"> is committed to ensuring the continued compliance with this policy and any associated legislation and undertake regular audits and monitoring of our records, their management, archiving and retention. Information asset owners are tasked with ensuring the continued compliance and review of records and data within their remit. </w:t>
      </w:r>
    </w:p>
    <w:p w14:paraId="11B277F9" w14:textId="77777777" w:rsidR="007F7E67" w:rsidRDefault="007F7E67" w:rsidP="002A5AB0">
      <w:pPr>
        <w:rPr>
          <w:rFonts w:ascii="Book Antiqua" w:hAnsi="Book Antiqua"/>
        </w:rPr>
      </w:pPr>
    </w:p>
    <w:p w14:paraId="06B14D3F" w14:textId="77777777" w:rsidR="002A5AB0" w:rsidRPr="007F7E67" w:rsidRDefault="002A5AB0" w:rsidP="002A5AB0">
      <w:pPr>
        <w:rPr>
          <w:rFonts w:ascii="Book Antiqua" w:hAnsi="Book Antiqua"/>
          <w:b/>
        </w:rPr>
      </w:pPr>
      <w:r w:rsidRPr="007F7E67">
        <w:rPr>
          <w:rFonts w:ascii="Book Antiqua" w:hAnsi="Book Antiqua"/>
          <w:b/>
        </w:rPr>
        <w:t xml:space="preserve">Responsibilities </w:t>
      </w:r>
    </w:p>
    <w:p w14:paraId="5AED2FCB" w14:textId="77777777" w:rsidR="002A5AB0" w:rsidRPr="002A5AB0" w:rsidRDefault="002A5AB0" w:rsidP="002A5AB0">
      <w:pPr>
        <w:rPr>
          <w:rFonts w:ascii="Book Antiqua" w:hAnsi="Book Antiqua"/>
        </w:rPr>
      </w:pPr>
      <w:r w:rsidRPr="002A5AB0">
        <w:rPr>
          <w:rFonts w:ascii="Book Antiqua" w:hAnsi="Book Antiqua"/>
        </w:rPr>
        <w:t xml:space="preserve">Heads of Faculty, Heads of Departments and information asset owners have overall responsibility for the management of records and data generated by their departments' activities, </w:t>
      </w:r>
      <w:proofErr w:type="gramStart"/>
      <w:r w:rsidRPr="002A5AB0">
        <w:rPr>
          <w:rFonts w:ascii="Book Antiqua" w:hAnsi="Book Antiqua"/>
        </w:rPr>
        <w:t>namely</w:t>
      </w:r>
      <w:proofErr w:type="gramEnd"/>
      <w:r w:rsidRPr="002A5AB0">
        <w:rPr>
          <w:rFonts w:ascii="Book Antiqua" w:hAnsi="Book Antiqua"/>
        </w:rPr>
        <w:t xml:space="preserve"> to ensure that the records created, received and controlled within the purview of their department, and the systems (electronic or otherwise) and procedures they adopt, are managed in a way which meets the aims of this policy. Individual employees must ensure that the records for which they are responsible are complete and accurate records of their activities, and that they are maintained and disposed of in accordance with </w:t>
      </w:r>
      <w:r>
        <w:rPr>
          <w:rFonts w:ascii="Book Antiqua" w:hAnsi="Book Antiqua"/>
        </w:rPr>
        <w:t>Perrott Hill School</w:t>
      </w:r>
      <w:r w:rsidRPr="002A5AB0">
        <w:rPr>
          <w:rFonts w:ascii="Book Antiqua" w:hAnsi="Book Antiqua"/>
        </w:rPr>
        <w:t xml:space="preserve">'s protocols. </w:t>
      </w:r>
    </w:p>
    <w:p w14:paraId="584F6AA4" w14:textId="77777777" w:rsidR="0017450C" w:rsidRPr="002A5AB0" w:rsidRDefault="002A5AB0" w:rsidP="007F7E67">
      <w:pPr>
        <w:rPr>
          <w:rFonts w:ascii="Book Antiqua" w:hAnsi="Book Antiqua"/>
        </w:rPr>
      </w:pPr>
      <w:r w:rsidRPr="002A5AB0">
        <w:rPr>
          <w:rFonts w:ascii="Book Antiqua" w:hAnsi="Book Antiqua"/>
        </w:rPr>
        <w:t xml:space="preserve"> </w:t>
      </w:r>
    </w:p>
    <w:sectPr w:rsidR="0017450C" w:rsidRPr="002A5AB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ECA17" w14:textId="77777777" w:rsidR="00B97A0C" w:rsidRDefault="00B97A0C" w:rsidP="007F7E67">
      <w:pPr>
        <w:spacing w:after="0" w:line="240" w:lineRule="auto"/>
      </w:pPr>
      <w:r>
        <w:separator/>
      </w:r>
    </w:p>
  </w:endnote>
  <w:endnote w:type="continuationSeparator" w:id="0">
    <w:p w14:paraId="4692E31F" w14:textId="77777777" w:rsidR="00B97A0C" w:rsidRDefault="00B97A0C" w:rsidP="007F7E67">
      <w:pPr>
        <w:spacing w:after="0" w:line="240" w:lineRule="auto"/>
      </w:pPr>
      <w:r>
        <w:continuationSeparator/>
      </w:r>
    </w:p>
  </w:endnote>
  <w:endnote w:type="continuationNotice" w:id="1">
    <w:p w14:paraId="3FA746D6" w14:textId="77777777" w:rsidR="00B97A0C" w:rsidRDefault="00B9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421"/>
      <w:gridCol w:w="4538"/>
    </w:tblGrid>
    <w:tr w:rsidR="007F7E67" w:rsidRPr="00B822DE" w14:paraId="23C29DD6" w14:textId="77777777" w:rsidTr="00F53493">
      <w:tc>
        <w:tcPr>
          <w:tcW w:w="3681" w:type="dxa"/>
        </w:tcPr>
        <w:p w14:paraId="02810C2E" w14:textId="1F23B072" w:rsidR="007F7E67" w:rsidRPr="00B822DE" w:rsidRDefault="00B13208" w:rsidP="00F95C93">
          <w:pPr>
            <w:spacing w:line="259" w:lineRule="auto"/>
            <w:rPr>
              <w:rFonts w:ascii="Book Antiqua" w:hAnsi="Book Antiqua"/>
              <w:sz w:val="20"/>
            </w:rPr>
          </w:pPr>
          <w:r>
            <w:rPr>
              <w:rFonts w:ascii="Book Antiqua" w:hAnsi="Book Antiqua"/>
              <w:sz w:val="20"/>
            </w:rPr>
            <w:t>Reviewed</w:t>
          </w:r>
          <w:r w:rsidR="007F7E67" w:rsidRPr="00B822DE">
            <w:rPr>
              <w:rFonts w:ascii="Book Antiqua" w:hAnsi="Book Antiqua"/>
              <w:sz w:val="20"/>
            </w:rPr>
            <w:t xml:space="preserve"> </w:t>
          </w:r>
          <w:r w:rsidR="00F95C93">
            <w:rPr>
              <w:rFonts w:ascii="Book Antiqua" w:hAnsi="Book Antiqua"/>
              <w:sz w:val="20"/>
            </w:rPr>
            <w:t xml:space="preserve">January </w:t>
          </w:r>
          <w:r w:rsidR="00B6479B">
            <w:rPr>
              <w:rFonts w:ascii="Book Antiqua" w:hAnsi="Book Antiqua"/>
              <w:sz w:val="20"/>
            </w:rPr>
            <w:t>5</w:t>
          </w:r>
          <w:r w:rsidR="00B6479B" w:rsidRPr="00B6479B">
            <w:rPr>
              <w:rFonts w:ascii="Book Antiqua" w:hAnsi="Book Antiqua"/>
              <w:sz w:val="20"/>
              <w:vertAlign w:val="superscript"/>
            </w:rPr>
            <w:t>th</w:t>
          </w:r>
          <w:r w:rsidR="00B6479B">
            <w:rPr>
              <w:rFonts w:ascii="Book Antiqua" w:hAnsi="Book Antiqua"/>
              <w:sz w:val="20"/>
            </w:rPr>
            <w:t xml:space="preserve"> </w:t>
          </w:r>
          <w:r w:rsidR="00F95C93">
            <w:rPr>
              <w:rFonts w:ascii="Book Antiqua" w:hAnsi="Book Antiqua"/>
              <w:sz w:val="20"/>
            </w:rPr>
            <w:t>202</w:t>
          </w:r>
          <w:r w:rsidR="00B6479B">
            <w:rPr>
              <w:rFonts w:ascii="Book Antiqua" w:hAnsi="Book Antiqua"/>
              <w:sz w:val="20"/>
            </w:rPr>
            <w:t>5</w:t>
          </w:r>
        </w:p>
      </w:tc>
      <w:tc>
        <w:tcPr>
          <w:tcW w:w="1421" w:type="dxa"/>
        </w:tcPr>
        <w:p w14:paraId="2BBCFADB" w14:textId="77777777" w:rsidR="007F7E67" w:rsidRPr="00B822DE" w:rsidRDefault="007F7E67" w:rsidP="007F7E67">
          <w:pPr>
            <w:spacing w:line="259" w:lineRule="auto"/>
            <w:rPr>
              <w:rFonts w:ascii="Book Antiqua" w:hAnsi="Book Antiqua"/>
              <w:sz w:val="20"/>
            </w:rPr>
          </w:pPr>
          <w:r w:rsidRPr="00B822DE">
            <w:rPr>
              <w:rFonts w:ascii="Book Antiqua" w:hAnsi="Book Antiqua"/>
              <w:sz w:val="20"/>
            </w:rPr>
            <w:tab/>
          </w:r>
          <w:r w:rsidRPr="00B822DE">
            <w:rPr>
              <w:rFonts w:ascii="Book Antiqua" w:eastAsia="Arial" w:hAnsi="Book Antiqua" w:cs="Arial"/>
              <w:sz w:val="20"/>
            </w:rPr>
            <w:fldChar w:fldCharType="begin"/>
          </w:r>
          <w:r w:rsidRPr="00B822DE">
            <w:rPr>
              <w:rFonts w:ascii="Book Antiqua" w:hAnsi="Book Antiqua"/>
              <w:sz w:val="20"/>
            </w:rPr>
            <w:instrText xml:space="preserve"> PAGE   \* MERGEFORMAT </w:instrText>
          </w:r>
          <w:r w:rsidRPr="00B822DE">
            <w:rPr>
              <w:rFonts w:ascii="Book Antiqua" w:eastAsia="Arial" w:hAnsi="Book Antiqua" w:cs="Arial"/>
              <w:sz w:val="20"/>
            </w:rPr>
            <w:fldChar w:fldCharType="separate"/>
          </w:r>
          <w:r w:rsidR="00E201FE" w:rsidRPr="00E201FE">
            <w:rPr>
              <w:rFonts w:ascii="Book Antiqua" w:eastAsia="Gill Sans MT" w:hAnsi="Book Antiqua" w:cs="Gill Sans MT"/>
              <w:noProof/>
              <w:sz w:val="20"/>
            </w:rPr>
            <w:t>2</w:t>
          </w:r>
          <w:r w:rsidRPr="00B822DE">
            <w:rPr>
              <w:rFonts w:ascii="Book Antiqua" w:eastAsia="Gill Sans MT" w:hAnsi="Book Antiqua" w:cs="Gill Sans MT"/>
              <w:sz w:val="20"/>
            </w:rPr>
            <w:fldChar w:fldCharType="end"/>
          </w:r>
        </w:p>
      </w:tc>
      <w:tc>
        <w:tcPr>
          <w:tcW w:w="4538" w:type="dxa"/>
        </w:tcPr>
        <w:p w14:paraId="0BF07B9B" w14:textId="6F14010A" w:rsidR="00B13208" w:rsidRPr="00B13208" w:rsidRDefault="007F7E67" w:rsidP="00F95C93">
          <w:pPr>
            <w:spacing w:line="259" w:lineRule="auto"/>
            <w:rPr>
              <w:rFonts w:ascii="Book Antiqua" w:eastAsia="Gill Sans MT" w:hAnsi="Book Antiqua" w:cs="Gill Sans MT"/>
              <w:sz w:val="20"/>
            </w:rPr>
          </w:pPr>
          <w:r w:rsidRPr="00B822DE">
            <w:rPr>
              <w:rFonts w:ascii="Book Antiqua" w:eastAsia="Gill Sans MT" w:hAnsi="Book Antiqua" w:cs="Gill Sans MT"/>
              <w:sz w:val="20"/>
            </w:rPr>
            <w:t xml:space="preserve">To be reviewed by </w:t>
          </w:r>
          <w:r w:rsidR="00B6479B">
            <w:rPr>
              <w:rFonts w:ascii="Book Antiqua" w:eastAsia="Gill Sans MT" w:hAnsi="Book Antiqua" w:cs="Gill Sans MT"/>
              <w:sz w:val="20"/>
            </w:rPr>
            <w:t>OW</w:t>
          </w:r>
          <w:r w:rsidRPr="00B822DE">
            <w:rPr>
              <w:rFonts w:ascii="Book Antiqua" w:eastAsia="Gill Sans MT" w:hAnsi="Book Antiqua" w:cs="Gill Sans MT"/>
              <w:sz w:val="20"/>
            </w:rPr>
            <w:t xml:space="preserve"> and </w:t>
          </w:r>
          <w:r w:rsidR="00B6479B">
            <w:rPr>
              <w:rFonts w:ascii="Book Antiqua" w:eastAsia="Gill Sans MT" w:hAnsi="Book Antiqua" w:cs="Gill Sans MT"/>
              <w:sz w:val="20"/>
            </w:rPr>
            <w:t>WR</w:t>
          </w:r>
          <w:r w:rsidRPr="00B822DE">
            <w:rPr>
              <w:rFonts w:ascii="Book Antiqua" w:eastAsia="Gill Sans MT" w:hAnsi="Book Antiqua" w:cs="Gill Sans MT"/>
              <w:sz w:val="20"/>
            </w:rPr>
            <w:t xml:space="preserve"> </w:t>
          </w:r>
          <w:r w:rsidR="00F95C93">
            <w:rPr>
              <w:rFonts w:ascii="Book Antiqua" w:eastAsia="Gill Sans MT" w:hAnsi="Book Antiqua" w:cs="Gill Sans MT"/>
              <w:sz w:val="20"/>
            </w:rPr>
            <w:t>January 5th 202</w:t>
          </w:r>
          <w:r w:rsidR="00B6479B">
            <w:rPr>
              <w:rFonts w:ascii="Book Antiqua" w:eastAsia="Gill Sans MT" w:hAnsi="Book Antiqua" w:cs="Gill Sans MT"/>
              <w:sz w:val="20"/>
            </w:rPr>
            <w:t>8</w:t>
          </w:r>
        </w:p>
      </w:tc>
    </w:tr>
  </w:tbl>
  <w:p w14:paraId="7C2DDAE1" w14:textId="77777777" w:rsidR="007F7E67" w:rsidRDefault="007F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0A13" w14:textId="77777777" w:rsidR="00B97A0C" w:rsidRDefault="00B97A0C" w:rsidP="007F7E67">
      <w:pPr>
        <w:spacing w:after="0" w:line="240" w:lineRule="auto"/>
      </w:pPr>
      <w:r>
        <w:separator/>
      </w:r>
    </w:p>
  </w:footnote>
  <w:footnote w:type="continuationSeparator" w:id="0">
    <w:p w14:paraId="6DCCB5F0" w14:textId="77777777" w:rsidR="00B97A0C" w:rsidRDefault="00B97A0C" w:rsidP="007F7E67">
      <w:pPr>
        <w:spacing w:after="0" w:line="240" w:lineRule="auto"/>
      </w:pPr>
      <w:r>
        <w:continuationSeparator/>
      </w:r>
    </w:p>
  </w:footnote>
  <w:footnote w:type="continuationNotice" w:id="1">
    <w:p w14:paraId="204CE449" w14:textId="77777777" w:rsidR="00B97A0C" w:rsidRDefault="00B97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A4CD" w14:textId="77777777" w:rsidR="00F95C93" w:rsidRPr="00F95C93" w:rsidRDefault="00F95C93" w:rsidP="007F7E67">
    <w:pPr>
      <w:spacing w:after="0"/>
      <w:ind w:right="-65"/>
      <w:jc w:val="center"/>
      <w:rPr>
        <w:rFonts w:ascii="Book Antiqua" w:hAnsi="Book Antiqua"/>
        <w:sz w:val="32"/>
      </w:rPr>
    </w:pPr>
    <w:r w:rsidRPr="00F95C93">
      <w:rPr>
        <w:rFonts w:ascii="Book Antiqua" w:hAnsi="Book Antiqua"/>
        <w:sz w:val="32"/>
      </w:rPr>
      <w:t>Perrott Hill</w:t>
    </w:r>
  </w:p>
  <w:p w14:paraId="36CB26B0" w14:textId="77777777" w:rsidR="007F7E67" w:rsidRPr="00F95C93" w:rsidRDefault="00F95C93" w:rsidP="007F7E67">
    <w:pPr>
      <w:spacing w:after="0"/>
      <w:ind w:right="-65"/>
      <w:jc w:val="center"/>
      <w:rPr>
        <w:rFonts w:ascii="Book Antiqua" w:hAnsi="Book Antiqua"/>
        <w:sz w:val="44"/>
      </w:rPr>
    </w:pPr>
    <w:r w:rsidRPr="00F95C93">
      <w:rPr>
        <w:rFonts w:ascii="Gill Sans MT" w:eastAsia="Gill Sans MT" w:hAnsi="Gill Sans MT" w:cs="Gill Sans MT"/>
        <w:noProof/>
        <w:sz w:val="16"/>
        <w:lang w:eastAsia="en-GB"/>
      </w:rPr>
      <w:drawing>
        <wp:anchor distT="0" distB="0" distL="114300" distR="114300" simplePos="0" relativeHeight="251658240" behindDoc="1" locked="0" layoutInCell="1" allowOverlap="1" wp14:anchorId="51B9D4D5" wp14:editId="6126C9AA">
          <wp:simplePos x="0" y="0"/>
          <wp:positionH relativeFrom="column">
            <wp:posOffset>5686425</wp:posOffset>
          </wp:positionH>
          <wp:positionV relativeFrom="page">
            <wp:posOffset>209550</wp:posOffset>
          </wp:positionV>
          <wp:extent cx="524510" cy="524510"/>
          <wp:effectExtent l="0" t="0" r="8890" b="8890"/>
          <wp:wrapTight wrapText="bothSides">
            <wp:wrapPolygon edited="0">
              <wp:start x="0" y="0"/>
              <wp:lineTo x="0" y="21182"/>
              <wp:lineTo x="21182" y="2118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14:sizeRelH relativeFrom="page">
            <wp14:pctWidth>0</wp14:pctWidth>
          </wp14:sizeRelH>
          <wp14:sizeRelV relativeFrom="page">
            <wp14:pctHeight>0</wp14:pctHeight>
          </wp14:sizeRelV>
        </wp:anchor>
      </w:drawing>
    </w:r>
    <w:r w:rsidR="007F7E67" w:rsidRPr="00F95C93">
      <w:rPr>
        <w:rFonts w:ascii="Book Antiqua" w:hAnsi="Book Antiqua"/>
        <w:sz w:val="32"/>
      </w:rPr>
      <w:t>Data Retention Policy</w:t>
    </w:r>
    <w:r w:rsidR="007F7E67" w:rsidRPr="00F95C93">
      <w:rPr>
        <w:rFonts w:ascii="Gill Sans MT" w:eastAsia="Gill Sans MT" w:hAnsi="Gill Sans MT" w:cs="Gill Sans MT"/>
        <w:noProof/>
      </w:rPr>
      <w:t xml:space="preserve"> </w:t>
    </w:r>
  </w:p>
  <w:p w14:paraId="2A97FC17" w14:textId="77777777" w:rsidR="007F7E67" w:rsidRPr="007F7E67" w:rsidRDefault="007F7E67" w:rsidP="007F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5B0F"/>
    <w:multiLevelType w:val="hybridMultilevel"/>
    <w:tmpl w:val="2EA6E872"/>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063D8"/>
    <w:multiLevelType w:val="hybridMultilevel"/>
    <w:tmpl w:val="3252E442"/>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A6625"/>
    <w:multiLevelType w:val="hybridMultilevel"/>
    <w:tmpl w:val="99503C86"/>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411C3"/>
    <w:multiLevelType w:val="hybridMultilevel"/>
    <w:tmpl w:val="41B667E6"/>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87E93"/>
    <w:multiLevelType w:val="hybridMultilevel"/>
    <w:tmpl w:val="690C7074"/>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518AB"/>
    <w:multiLevelType w:val="hybridMultilevel"/>
    <w:tmpl w:val="8D86D66A"/>
    <w:lvl w:ilvl="0" w:tplc="317499B8">
      <w:numFmt w:val="bullet"/>
      <w:lvlText w:val="•"/>
      <w:lvlJc w:val="left"/>
      <w:pPr>
        <w:ind w:left="1440" w:hanging="720"/>
      </w:pPr>
      <w:rPr>
        <w:rFonts w:ascii="Book Antiqua" w:eastAsiaTheme="minorHAnsi" w:hAnsi="Book Antiqu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DA6C14"/>
    <w:multiLevelType w:val="hybridMultilevel"/>
    <w:tmpl w:val="06E24F2A"/>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22D70"/>
    <w:multiLevelType w:val="hybridMultilevel"/>
    <w:tmpl w:val="CD46B670"/>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81E60"/>
    <w:multiLevelType w:val="hybridMultilevel"/>
    <w:tmpl w:val="0B52BB4A"/>
    <w:lvl w:ilvl="0" w:tplc="317499B8">
      <w:numFmt w:val="bullet"/>
      <w:lvlText w:val="•"/>
      <w:lvlJc w:val="left"/>
      <w:pPr>
        <w:ind w:left="1080" w:hanging="72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424E"/>
    <w:multiLevelType w:val="hybridMultilevel"/>
    <w:tmpl w:val="BBD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63DAC"/>
    <w:multiLevelType w:val="hybridMultilevel"/>
    <w:tmpl w:val="67AE02D0"/>
    <w:lvl w:ilvl="0" w:tplc="C972A9F0">
      <w:start w:val="1"/>
      <w:numFmt w:val="decimal"/>
      <w:lvlText w:val="%1."/>
      <w:lvlJc w:val="left"/>
      <w:pPr>
        <w:ind w:left="1080" w:hanging="720"/>
      </w:pPr>
      <w:rPr>
        <w:rFonts w:hint="default"/>
      </w:rPr>
    </w:lvl>
    <w:lvl w:ilvl="1" w:tplc="6364855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549A3"/>
    <w:multiLevelType w:val="hybridMultilevel"/>
    <w:tmpl w:val="64D25922"/>
    <w:lvl w:ilvl="0" w:tplc="317499B8">
      <w:numFmt w:val="bullet"/>
      <w:lvlText w:val="•"/>
      <w:lvlJc w:val="left"/>
      <w:pPr>
        <w:ind w:left="1440" w:hanging="720"/>
      </w:pPr>
      <w:rPr>
        <w:rFonts w:ascii="Book Antiqua" w:eastAsiaTheme="minorHAnsi" w:hAnsi="Book Antiqu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4660D2"/>
    <w:multiLevelType w:val="hybridMultilevel"/>
    <w:tmpl w:val="606A3F92"/>
    <w:lvl w:ilvl="0" w:tplc="317499B8">
      <w:numFmt w:val="bullet"/>
      <w:lvlText w:val="•"/>
      <w:lvlJc w:val="left"/>
      <w:pPr>
        <w:ind w:left="1080" w:hanging="72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829651">
    <w:abstractNumId w:val="9"/>
  </w:num>
  <w:num w:numId="2" w16cid:durableId="718356482">
    <w:abstractNumId w:val="2"/>
  </w:num>
  <w:num w:numId="3" w16cid:durableId="2138794238">
    <w:abstractNumId w:val="5"/>
  </w:num>
  <w:num w:numId="4" w16cid:durableId="567347581">
    <w:abstractNumId w:val="4"/>
  </w:num>
  <w:num w:numId="5" w16cid:durableId="86125167">
    <w:abstractNumId w:val="7"/>
  </w:num>
  <w:num w:numId="6" w16cid:durableId="1563440204">
    <w:abstractNumId w:val="1"/>
  </w:num>
  <w:num w:numId="7" w16cid:durableId="1439645280">
    <w:abstractNumId w:val="6"/>
  </w:num>
  <w:num w:numId="8" w16cid:durableId="1477919484">
    <w:abstractNumId w:val="3"/>
  </w:num>
  <w:num w:numId="9" w16cid:durableId="8454598">
    <w:abstractNumId w:val="0"/>
  </w:num>
  <w:num w:numId="10" w16cid:durableId="1242135045">
    <w:abstractNumId w:val="11"/>
  </w:num>
  <w:num w:numId="11" w16cid:durableId="657343780">
    <w:abstractNumId w:val="8"/>
  </w:num>
  <w:num w:numId="12" w16cid:durableId="352614669">
    <w:abstractNumId w:val="10"/>
  </w:num>
  <w:num w:numId="13" w16cid:durableId="662199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B0"/>
    <w:rsid w:val="00030EF5"/>
    <w:rsid w:val="000569E7"/>
    <w:rsid w:val="0017450C"/>
    <w:rsid w:val="001922D4"/>
    <w:rsid w:val="00226770"/>
    <w:rsid w:val="002A5AB0"/>
    <w:rsid w:val="004A615A"/>
    <w:rsid w:val="004E3DDE"/>
    <w:rsid w:val="00555582"/>
    <w:rsid w:val="006C0287"/>
    <w:rsid w:val="007F7E67"/>
    <w:rsid w:val="008B09CD"/>
    <w:rsid w:val="00A85F97"/>
    <w:rsid w:val="00AE25FD"/>
    <w:rsid w:val="00B07B3F"/>
    <w:rsid w:val="00B13208"/>
    <w:rsid w:val="00B6479B"/>
    <w:rsid w:val="00B97A0C"/>
    <w:rsid w:val="00BD3B7A"/>
    <w:rsid w:val="00BE1BAB"/>
    <w:rsid w:val="00E201FE"/>
    <w:rsid w:val="00E26695"/>
    <w:rsid w:val="00F501F1"/>
    <w:rsid w:val="00F95C93"/>
    <w:rsid w:val="32B61624"/>
    <w:rsid w:val="6092DB51"/>
    <w:rsid w:val="6B415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5D31"/>
  <w15:chartTrackingRefBased/>
  <w15:docId w15:val="{E8DC3200-D17F-4F58-B584-F127B5E4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B0"/>
    <w:pPr>
      <w:ind w:left="720"/>
      <w:contextualSpacing/>
    </w:pPr>
  </w:style>
  <w:style w:type="paragraph" w:styleId="Header">
    <w:name w:val="header"/>
    <w:basedOn w:val="Normal"/>
    <w:link w:val="HeaderChar"/>
    <w:uiPriority w:val="99"/>
    <w:unhideWhenUsed/>
    <w:rsid w:val="007F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E67"/>
  </w:style>
  <w:style w:type="paragraph" w:styleId="Footer">
    <w:name w:val="footer"/>
    <w:basedOn w:val="Normal"/>
    <w:link w:val="FooterChar"/>
    <w:uiPriority w:val="99"/>
    <w:unhideWhenUsed/>
    <w:rsid w:val="007F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E67"/>
  </w:style>
  <w:style w:type="table" w:styleId="TableGrid">
    <w:name w:val="Table Grid"/>
    <w:basedOn w:val="TableNormal"/>
    <w:uiPriority w:val="39"/>
    <w:rsid w:val="007F7E6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7272">
      <w:bodyDiv w:val="1"/>
      <w:marLeft w:val="0"/>
      <w:marRight w:val="0"/>
      <w:marTop w:val="0"/>
      <w:marBottom w:val="0"/>
      <w:divBdr>
        <w:top w:val="none" w:sz="0" w:space="0" w:color="auto"/>
        <w:left w:val="none" w:sz="0" w:space="0" w:color="auto"/>
        <w:bottom w:val="none" w:sz="0" w:space="0" w:color="auto"/>
        <w:right w:val="none" w:sz="0" w:space="0" w:color="auto"/>
      </w:divBdr>
      <w:divsChild>
        <w:div w:id="191260459">
          <w:marLeft w:val="0"/>
          <w:marRight w:val="0"/>
          <w:marTop w:val="0"/>
          <w:marBottom w:val="0"/>
          <w:divBdr>
            <w:top w:val="none" w:sz="0" w:space="0" w:color="auto"/>
            <w:left w:val="none" w:sz="0" w:space="0" w:color="auto"/>
            <w:bottom w:val="none" w:sz="0" w:space="0" w:color="auto"/>
            <w:right w:val="none" w:sz="0" w:space="0" w:color="auto"/>
          </w:divBdr>
        </w:div>
        <w:div w:id="1948805169">
          <w:marLeft w:val="0"/>
          <w:marRight w:val="0"/>
          <w:marTop w:val="0"/>
          <w:marBottom w:val="0"/>
          <w:divBdr>
            <w:top w:val="none" w:sz="0" w:space="0" w:color="auto"/>
            <w:left w:val="none" w:sz="0" w:space="0" w:color="auto"/>
            <w:bottom w:val="none" w:sz="0" w:space="0" w:color="auto"/>
            <w:right w:val="none" w:sz="0" w:space="0" w:color="auto"/>
          </w:divBdr>
        </w:div>
        <w:div w:id="136802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6B981DABF5747A79591ED9D1508C0" ma:contentTypeVersion="4" ma:contentTypeDescription="Create a new document." ma:contentTypeScope="" ma:versionID="e3cddcd0a3e6aa05f47549fe7cd627f1">
  <xsd:schema xmlns:xsd="http://www.w3.org/2001/XMLSchema" xmlns:xs="http://www.w3.org/2001/XMLSchema" xmlns:p="http://schemas.microsoft.com/office/2006/metadata/properties" xmlns:ns2="f14118e3-b9d4-46a6-92b9-92d9acb75aac" targetNamespace="http://schemas.microsoft.com/office/2006/metadata/properties" ma:root="true" ma:fieldsID="5292852278a1862c84eb2e2474edf4d3" ns2:_="">
    <xsd:import namespace="f14118e3-b9d4-46a6-92b9-92d9acb75a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118e3-b9d4-46a6-92b9-92d9acb7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4F934-62E4-4B11-BC68-F88592B65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27569-E460-4217-9098-1FF68D514BFB}">
  <ds:schemaRefs>
    <ds:schemaRef ds:uri="http://schemas.microsoft.com/sharepoint/v3/contenttype/forms"/>
  </ds:schemaRefs>
</ds:datastoreItem>
</file>

<file path=customXml/itemProps3.xml><?xml version="1.0" encoding="utf-8"?>
<ds:datastoreItem xmlns:ds="http://schemas.openxmlformats.org/officeDocument/2006/customXml" ds:itemID="{A296B429-1FA5-493F-BA0E-1B2181CBC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118e3-b9d4-46a6-92b9-92d9acb75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3145</Words>
  <Characters>17931</Characters>
  <Application>Microsoft Office Word</Application>
  <DocSecurity>0</DocSecurity>
  <Lines>149</Lines>
  <Paragraphs>42</Paragraphs>
  <ScaleCrop>false</ScaleCrop>
  <Company>Perrott Hill School</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Andrews</dc:creator>
  <cp:keywords/>
  <dc:description/>
  <cp:lastModifiedBy>Mr Finch</cp:lastModifiedBy>
  <cp:revision>10</cp:revision>
  <dcterms:created xsi:type="dcterms:W3CDTF">2020-01-08T09:59:00Z</dcterms:created>
  <dcterms:modified xsi:type="dcterms:W3CDTF">2025-01-18T10:44:00Z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0x01010053D6B981DABF5747A79591ED9D1508C0</vt:lpwstr>
  </property>
  <property fmtid="{D5CDD505-2E9C-101B-9397-08002B2CF9AE}" pid="3" name="MediaServiceImageTags">
    <vt:lpwstr/>
  </property>
  <property fmtid="{D5CDD505-2E9C-101B-9397-08002B2CF9AE}" pid="4" name="Order">
    <vt:r8>229000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